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7E6E5" w14:textId="77777777" w:rsidR="00762DB2" w:rsidRDefault="00762DB2" w:rsidP="00762DB2">
      <w:pPr>
        <w:pStyle w:val="NormalWeb"/>
        <w:spacing w:before="0" w:beforeAutospacing="0" w:after="0" w:afterAutospacing="0"/>
        <w:jc w:val="center"/>
        <w:textAlignment w:val="baseline"/>
        <w:rPr>
          <w:rStyle w:val="Strong"/>
          <w:bdr w:val="none" w:sz="0" w:space="0" w:color="auto" w:frame="1"/>
        </w:rPr>
      </w:pPr>
      <w:r>
        <w:rPr>
          <w:rStyle w:val="Strong"/>
          <w:bdr w:val="none" w:sz="0" w:space="0" w:color="auto" w:frame="1"/>
        </w:rPr>
        <w:t>THE CICADAS ARE A COMING TO A NEIGHBORHOOD NEAR YOU!</w:t>
      </w:r>
    </w:p>
    <w:p w14:paraId="111B9A7E" w14:textId="77777777" w:rsidR="00762DB2" w:rsidRDefault="00762DB2" w:rsidP="00762DB2">
      <w:pPr>
        <w:pStyle w:val="NormalWeb"/>
        <w:spacing w:before="0" w:beforeAutospacing="0" w:after="0" w:afterAutospacing="0"/>
        <w:jc w:val="center"/>
        <w:textAlignment w:val="baseline"/>
        <w:rPr>
          <w:rStyle w:val="Strong"/>
          <w:bdr w:val="none" w:sz="0" w:space="0" w:color="auto" w:frame="1"/>
        </w:rPr>
      </w:pPr>
      <w:r>
        <w:rPr>
          <w:rStyle w:val="Strong"/>
          <w:bdr w:val="none" w:sz="0" w:space="0" w:color="auto" w:frame="1"/>
        </w:rPr>
        <w:t>By</w:t>
      </w:r>
    </w:p>
    <w:p w14:paraId="08B6F975" w14:textId="77777777" w:rsidR="000F602E" w:rsidRDefault="00762DB2" w:rsidP="00762DB2">
      <w:pPr>
        <w:pStyle w:val="NormalWeb"/>
        <w:spacing w:before="0" w:beforeAutospacing="0" w:after="0" w:afterAutospacing="0"/>
        <w:jc w:val="center"/>
        <w:textAlignment w:val="baseline"/>
        <w:rPr>
          <w:rStyle w:val="Strong"/>
          <w:bdr w:val="none" w:sz="0" w:space="0" w:color="auto" w:frame="1"/>
        </w:rPr>
      </w:pPr>
      <w:r>
        <w:rPr>
          <w:rStyle w:val="Strong"/>
          <w:bdr w:val="none" w:sz="0" w:space="0" w:color="auto" w:frame="1"/>
        </w:rPr>
        <w:t>Fredric Miller,</w:t>
      </w:r>
      <w:r w:rsidR="000F602E">
        <w:rPr>
          <w:rStyle w:val="Strong"/>
          <w:bdr w:val="none" w:sz="0" w:space="0" w:color="auto" w:frame="1"/>
        </w:rPr>
        <w:t xml:space="preserve"> Ph.D.</w:t>
      </w:r>
    </w:p>
    <w:p w14:paraId="0083EEC8" w14:textId="6E8CB1BA" w:rsidR="00762DB2" w:rsidRDefault="00762DB2" w:rsidP="00762DB2">
      <w:pPr>
        <w:pStyle w:val="NormalWeb"/>
        <w:spacing w:before="0" w:beforeAutospacing="0" w:after="0" w:afterAutospacing="0"/>
        <w:jc w:val="center"/>
        <w:textAlignment w:val="baseline"/>
        <w:rPr>
          <w:rStyle w:val="Strong"/>
          <w:bdr w:val="none" w:sz="0" w:space="0" w:color="auto" w:frame="1"/>
        </w:rPr>
      </w:pPr>
      <w:r>
        <w:rPr>
          <w:rStyle w:val="Strong"/>
          <w:bdr w:val="none" w:sz="0" w:space="0" w:color="auto" w:frame="1"/>
        </w:rPr>
        <w:t xml:space="preserve"> Senior Scientist – Entomology</w:t>
      </w:r>
    </w:p>
    <w:p w14:paraId="09CB8174" w14:textId="41F9F3DB" w:rsidR="00762DB2" w:rsidRDefault="00762DB2" w:rsidP="00762DB2">
      <w:pPr>
        <w:pStyle w:val="NormalWeb"/>
        <w:spacing w:before="0" w:beforeAutospacing="0" w:after="0" w:afterAutospacing="0"/>
        <w:jc w:val="center"/>
        <w:textAlignment w:val="baseline"/>
        <w:rPr>
          <w:rStyle w:val="Strong"/>
          <w:bdr w:val="none" w:sz="0" w:space="0" w:color="auto" w:frame="1"/>
        </w:rPr>
      </w:pPr>
      <w:r>
        <w:rPr>
          <w:rStyle w:val="Strong"/>
          <w:bdr w:val="none" w:sz="0" w:space="0" w:color="auto" w:frame="1"/>
        </w:rPr>
        <w:t>The Morton Arboretum</w:t>
      </w:r>
      <w:r w:rsidR="000F602E">
        <w:rPr>
          <w:rStyle w:val="Strong"/>
          <w:bdr w:val="none" w:sz="0" w:space="0" w:color="auto" w:frame="1"/>
        </w:rPr>
        <w:t>, Lisle, Illinois</w:t>
      </w:r>
    </w:p>
    <w:p w14:paraId="268B1D90" w14:textId="495B3392" w:rsidR="000F602E" w:rsidRDefault="008D5A26" w:rsidP="00762DB2">
      <w:pPr>
        <w:pStyle w:val="NormalWeb"/>
        <w:spacing w:before="0" w:beforeAutospacing="0" w:after="0" w:afterAutospacing="0"/>
        <w:jc w:val="center"/>
        <w:textAlignment w:val="baseline"/>
        <w:rPr>
          <w:rStyle w:val="Strong"/>
          <w:bdr w:val="none" w:sz="0" w:space="0" w:color="auto" w:frame="1"/>
        </w:rPr>
      </w:pPr>
      <w:hyperlink r:id="rId8" w:history="1">
        <w:r w:rsidR="000F602E" w:rsidRPr="00BD5284">
          <w:rPr>
            <w:rStyle w:val="Hyperlink"/>
            <w:bdr w:val="none" w:sz="0" w:space="0" w:color="auto" w:frame="1"/>
          </w:rPr>
          <w:t>Fmento84@gmail.com</w:t>
        </w:r>
      </w:hyperlink>
    </w:p>
    <w:p w14:paraId="0C92C24E" w14:textId="77777777" w:rsidR="000F602E" w:rsidRDefault="000F602E" w:rsidP="00762DB2">
      <w:pPr>
        <w:pStyle w:val="NormalWeb"/>
        <w:spacing w:before="0" w:beforeAutospacing="0" w:after="0" w:afterAutospacing="0"/>
        <w:jc w:val="center"/>
        <w:textAlignment w:val="baseline"/>
        <w:rPr>
          <w:rStyle w:val="Strong"/>
          <w:bdr w:val="none" w:sz="0" w:space="0" w:color="auto" w:frame="1"/>
        </w:rPr>
      </w:pPr>
    </w:p>
    <w:p w14:paraId="54530741" w14:textId="63AA4246" w:rsidR="00F67E6D" w:rsidRDefault="00762DB2" w:rsidP="000F602E">
      <w:pPr>
        <w:pStyle w:val="NormalWeb"/>
        <w:spacing w:before="0" w:beforeAutospacing="0" w:after="0" w:afterAutospacing="0"/>
        <w:textAlignment w:val="baseline"/>
        <w:rPr>
          <w:rStyle w:val="Strong"/>
          <w:b w:val="0"/>
          <w:bCs w:val="0"/>
          <w:sz w:val="22"/>
          <w:szCs w:val="22"/>
          <w:bdr w:val="none" w:sz="0" w:space="0" w:color="auto" w:frame="1"/>
        </w:rPr>
      </w:pPr>
      <w:r w:rsidRPr="00F15019">
        <w:rPr>
          <w:rStyle w:val="Strong"/>
          <w:b w:val="0"/>
          <w:bCs w:val="0"/>
          <w:sz w:val="22"/>
          <w:szCs w:val="22"/>
          <w:bdr w:val="none" w:sz="0" w:space="0" w:color="auto" w:frame="1"/>
        </w:rPr>
        <w:t>The spring of 2024 will be a banner year for the periodical cicada with both the 13 and 17</w:t>
      </w:r>
      <w:r w:rsidR="005864C0">
        <w:rPr>
          <w:rStyle w:val="Strong"/>
          <w:b w:val="0"/>
          <w:bCs w:val="0"/>
          <w:sz w:val="22"/>
          <w:szCs w:val="22"/>
          <w:bdr w:val="none" w:sz="0" w:space="0" w:color="auto" w:frame="1"/>
        </w:rPr>
        <w:t>-</w:t>
      </w:r>
      <w:r w:rsidRPr="00F15019">
        <w:rPr>
          <w:rStyle w:val="Strong"/>
          <w:b w:val="0"/>
          <w:bCs w:val="0"/>
          <w:sz w:val="22"/>
          <w:szCs w:val="22"/>
          <w:bdr w:val="none" w:sz="0" w:space="0" w:color="auto" w:frame="1"/>
        </w:rPr>
        <w:t>year broods emerging throughout most of Illinois.  With the exception of a few counties in extreme southern Illinois, the central portion (Springfield and south) will welcome the 13</w:t>
      </w:r>
      <w:r w:rsidR="00F67E6D" w:rsidRPr="00F15019">
        <w:rPr>
          <w:rStyle w:val="Strong"/>
          <w:b w:val="0"/>
          <w:bCs w:val="0"/>
          <w:sz w:val="22"/>
          <w:szCs w:val="22"/>
          <w:bdr w:val="none" w:sz="0" w:space="0" w:color="auto" w:frame="1"/>
        </w:rPr>
        <w:t>-</w:t>
      </w:r>
      <w:r w:rsidRPr="00F15019">
        <w:rPr>
          <w:rStyle w:val="Strong"/>
          <w:b w:val="0"/>
          <w:bCs w:val="0"/>
          <w:sz w:val="22"/>
          <w:szCs w:val="22"/>
          <w:bdr w:val="none" w:sz="0" w:space="0" w:color="auto" w:frame="1"/>
        </w:rPr>
        <w:t xml:space="preserve"> year periodical cicada (</w:t>
      </w:r>
      <w:r w:rsidRPr="004B4FB6">
        <w:rPr>
          <w:rStyle w:val="Strong"/>
          <w:bCs w:val="0"/>
          <w:sz w:val="22"/>
          <w:szCs w:val="22"/>
          <w:bdr w:val="none" w:sz="0" w:space="0" w:color="auto" w:frame="1"/>
        </w:rPr>
        <w:t>Brood XIX</w:t>
      </w:r>
      <w:r w:rsidRPr="00F15019">
        <w:rPr>
          <w:rStyle w:val="Strong"/>
          <w:b w:val="0"/>
          <w:bCs w:val="0"/>
          <w:sz w:val="22"/>
          <w:szCs w:val="22"/>
          <w:bdr w:val="none" w:sz="0" w:space="0" w:color="auto" w:frame="1"/>
        </w:rPr>
        <w:t xml:space="preserve">) and areas north of Springfield will experience </w:t>
      </w:r>
      <w:r w:rsidRPr="004B4FB6">
        <w:rPr>
          <w:rStyle w:val="Strong"/>
          <w:bCs w:val="0"/>
          <w:sz w:val="22"/>
          <w:szCs w:val="22"/>
          <w:bdr w:val="none" w:sz="0" w:space="0" w:color="auto" w:frame="1"/>
        </w:rPr>
        <w:t>Brood XIII</w:t>
      </w:r>
      <w:r w:rsidRPr="00F15019">
        <w:rPr>
          <w:rStyle w:val="Strong"/>
          <w:b w:val="0"/>
          <w:bCs w:val="0"/>
          <w:sz w:val="22"/>
          <w:szCs w:val="22"/>
          <w:bdr w:val="none" w:sz="0" w:space="0" w:color="auto" w:frame="1"/>
        </w:rPr>
        <w:t>.  Mathematically,  it is a very rare event for both 13 and 17</w:t>
      </w:r>
      <w:r w:rsidR="00F67E6D" w:rsidRPr="00F15019">
        <w:rPr>
          <w:rStyle w:val="Strong"/>
          <w:b w:val="0"/>
          <w:bCs w:val="0"/>
          <w:sz w:val="22"/>
          <w:szCs w:val="22"/>
          <w:bdr w:val="none" w:sz="0" w:space="0" w:color="auto" w:frame="1"/>
        </w:rPr>
        <w:t>-</w:t>
      </w:r>
      <w:r w:rsidRPr="00F15019">
        <w:rPr>
          <w:rStyle w:val="Strong"/>
          <w:b w:val="0"/>
          <w:bCs w:val="0"/>
          <w:sz w:val="22"/>
          <w:szCs w:val="22"/>
          <w:bdr w:val="none" w:sz="0" w:space="0" w:color="auto" w:frame="1"/>
        </w:rPr>
        <w:t xml:space="preserve"> year broods to emerge in the same year</w:t>
      </w:r>
      <w:r w:rsidR="00516A71" w:rsidRPr="00F15019">
        <w:rPr>
          <w:rStyle w:val="Strong"/>
          <w:b w:val="0"/>
          <w:bCs w:val="0"/>
          <w:sz w:val="22"/>
          <w:szCs w:val="22"/>
          <w:bdr w:val="none" w:sz="0" w:space="0" w:color="auto" w:frame="1"/>
        </w:rPr>
        <w:t xml:space="preserve"> (</w:t>
      </w:r>
      <w:r w:rsidR="00516A71" w:rsidRPr="00E25BA3">
        <w:rPr>
          <w:rStyle w:val="Strong"/>
          <w:sz w:val="22"/>
          <w:szCs w:val="22"/>
          <w:bdr w:val="none" w:sz="0" w:space="0" w:color="auto" w:frame="1"/>
        </w:rPr>
        <w:t>see Figure</w:t>
      </w:r>
      <w:r w:rsidR="00E25BA3">
        <w:rPr>
          <w:rStyle w:val="Strong"/>
          <w:sz w:val="22"/>
          <w:szCs w:val="22"/>
          <w:bdr w:val="none" w:sz="0" w:space="0" w:color="auto" w:frame="1"/>
        </w:rPr>
        <w:t>s</w:t>
      </w:r>
      <w:r w:rsidR="00516A71" w:rsidRPr="00E25BA3">
        <w:rPr>
          <w:rStyle w:val="Strong"/>
          <w:sz w:val="22"/>
          <w:szCs w:val="22"/>
          <w:bdr w:val="none" w:sz="0" w:space="0" w:color="auto" w:frame="1"/>
        </w:rPr>
        <w:t xml:space="preserve"> 1</w:t>
      </w:r>
      <w:r w:rsidR="00E25BA3">
        <w:rPr>
          <w:rStyle w:val="Strong"/>
          <w:sz w:val="22"/>
          <w:szCs w:val="22"/>
          <w:bdr w:val="none" w:sz="0" w:space="0" w:color="auto" w:frame="1"/>
        </w:rPr>
        <w:t>A and B</w:t>
      </w:r>
      <w:r w:rsidR="00516A71" w:rsidRPr="00F15019">
        <w:rPr>
          <w:rStyle w:val="Strong"/>
          <w:b w:val="0"/>
          <w:bCs w:val="0"/>
          <w:sz w:val="22"/>
          <w:szCs w:val="22"/>
          <w:bdr w:val="none" w:sz="0" w:space="0" w:color="auto" w:frame="1"/>
        </w:rPr>
        <w:t xml:space="preserve">).  </w:t>
      </w:r>
      <w:r w:rsidR="00F67E6D" w:rsidRPr="00F15019">
        <w:rPr>
          <w:rStyle w:val="Strong"/>
          <w:b w:val="0"/>
          <w:bCs w:val="0"/>
          <w:sz w:val="22"/>
          <w:szCs w:val="22"/>
          <w:bdr w:val="none" w:sz="0" w:space="0" w:color="auto" w:frame="1"/>
        </w:rPr>
        <w:t>In fact, the last time these two broods co-emerged (i.e. every 221 years)</w:t>
      </w:r>
      <w:r w:rsidR="004B4FB6">
        <w:rPr>
          <w:rStyle w:val="Strong"/>
          <w:b w:val="0"/>
          <w:bCs w:val="0"/>
          <w:sz w:val="22"/>
          <w:szCs w:val="22"/>
          <w:bdr w:val="none" w:sz="0" w:space="0" w:color="auto" w:frame="1"/>
        </w:rPr>
        <w:t xml:space="preserve"> in Illinois</w:t>
      </w:r>
      <w:r w:rsidR="00F67E6D" w:rsidRPr="00F15019">
        <w:rPr>
          <w:rStyle w:val="Strong"/>
          <w:b w:val="0"/>
          <w:bCs w:val="0"/>
          <w:sz w:val="22"/>
          <w:szCs w:val="22"/>
          <w:bdr w:val="none" w:sz="0" w:space="0" w:color="auto" w:frame="1"/>
        </w:rPr>
        <w:t xml:space="preserve">, was in 1803 when Thomas Jefferson bought the Louisiana Purchase from France.  </w:t>
      </w:r>
      <w:r w:rsidR="004B4FB6">
        <w:rPr>
          <w:rStyle w:val="Strong"/>
          <w:b w:val="0"/>
          <w:bCs w:val="0"/>
          <w:sz w:val="22"/>
          <w:szCs w:val="22"/>
          <w:bdr w:val="none" w:sz="0" w:space="0" w:color="auto" w:frame="1"/>
        </w:rPr>
        <w:t>I can tell you, h</w:t>
      </w:r>
      <w:r w:rsidR="00F67E6D" w:rsidRPr="00F15019">
        <w:rPr>
          <w:rStyle w:val="Strong"/>
          <w:b w:val="0"/>
          <w:bCs w:val="0"/>
          <w:sz w:val="22"/>
          <w:szCs w:val="22"/>
          <w:bdr w:val="none" w:sz="0" w:space="0" w:color="auto" w:frame="1"/>
        </w:rPr>
        <w:t xml:space="preserve">aving personally experienced the co-emergence in 1998 of the Missouri Broods </w:t>
      </w:r>
      <w:r w:rsidR="004B4FB6">
        <w:rPr>
          <w:rStyle w:val="Strong"/>
          <w:b w:val="0"/>
          <w:bCs w:val="0"/>
          <w:sz w:val="22"/>
          <w:szCs w:val="22"/>
          <w:bdr w:val="none" w:sz="0" w:space="0" w:color="auto" w:frame="1"/>
        </w:rPr>
        <w:t>IV</w:t>
      </w:r>
      <w:r w:rsidR="00F67E6D" w:rsidRPr="00F15019">
        <w:rPr>
          <w:rStyle w:val="Strong"/>
          <w:b w:val="0"/>
          <w:bCs w:val="0"/>
          <w:sz w:val="22"/>
          <w:szCs w:val="22"/>
          <w:bdr w:val="none" w:sz="0" w:space="0" w:color="auto" w:frame="1"/>
        </w:rPr>
        <w:t xml:space="preserve"> (17 year) and Brood </w:t>
      </w:r>
      <w:r w:rsidR="004B4FB6">
        <w:rPr>
          <w:rStyle w:val="Strong"/>
          <w:b w:val="0"/>
          <w:bCs w:val="0"/>
          <w:sz w:val="22"/>
          <w:szCs w:val="22"/>
          <w:bdr w:val="none" w:sz="0" w:space="0" w:color="auto" w:frame="1"/>
        </w:rPr>
        <w:t>XIX</w:t>
      </w:r>
      <w:r w:rsidR="00F67E6D" w:rsidRPr="00F15019">
        <w:rPr>
          <w:rStyle w:val="Strong"/>
          <w:b w:val="0"/>
          <w:bCs w:val="0"/>
          <w:sz w:val="22"/>
          <w:szCs w:val="22"/>
          <w:bdr w:val="none" w:sz="0" w:space="0" w:color="auto" w:frame="1"/>
        </w:rPr>
        <w:t xml:space="preserve"> (13 year), it was quite noisy.</w:t>
      </w:r>
    </w:p>
    <w:p w14:paraId="19A5F0BE" w14:textId="77777777" w:rsidR="00DC3264" w:rsidRDefault="00DC3264" w:rsidP="000F602E">
      <w:pPr>
        <w:pStyle w:val="NormalWeb"/>
        <w:spacing w:before="0" w:beforeAutospacing="0" w:after="0" w:afterAutospacing="0"/>
        <w:textAlignment w:val="baseline"/>
        <w:rPr>
          <w:rStyle w:val="Strong"/>
          <w:b w:val="0"/>
          <w:bCs w:val="0"/>
          <w:sz w:val="22"/>
          <w:szCs w:val="22"/>
          <w:bdr w:val="none" w:sz="0" w:space="0" w:color="auto" w:frame="1"/>
        </w:rPr>
      </w:pPr>
    </w:p>
    <w:p w14:paraId="3BD63C76" w14:textId="77777777" w:rsidR="00DC3264" w:rsidRDefault="00DC3264" w:rsidP="00DC3264">
      <w:pPr>
        <w:pStyle w:val="NormalWeb"/>
        <w:spacing w:before="0" w:beforeAutospacing="0" w:after="0" w:afterAutospacing="0"/>
        <w:textAlignment w:val="baseline"/>
        <w:rPr>
          <w:b/>
          <w:bCs/>
          <w:sz w:val="22"/>
          <w:szCs w:val="22"/>
        </w:rPr>
      </w:pPr>
      <w:r w:rsidRPr="00B112F5">
        <w:rPr>
          <w:b/>
          <w:sz w:val="22"/>
          <w:szCs w:val="22"/>
        </w:rPr>
        <w:t>What can we do to mitigate or prevent ovipositional damage to our younger and more vulnerable woody plants while at the same time enjoying this unique biological and ecological event?</w:t>
      </w:r>
      <w:r>
        <w:rPr>
          <w:b/>
          <w:sz w:val="22"/>
          <w:szCs w:val="22"/>
        </w:rPr>
        <w:t xml:space="preserve">  </w:t>
      </w:r>
      <w:r w:rsidRPr="003A4B3A">
        <w:rPr>
          <w:b/>
          <w:bCs/>
          <w:sz w:val="22"/>
          <w:szCs w:val="22"/>
        </w:rPr>
        <w:t>Here are some practical best management practices (BMPs) for homeowners, and members of the forestry, orchard, and green industries:</w:t>
      </w:r>
    </w:p>
    <w:p w14:paraId="24DA3D2E" w14:textId="77777777" w:rsidR="00DC3264" w:rsidRPr="003A4B3A" w:rsidRDefault="00DC3264" w:rsidP="00DC3264">
      <w:pPr>
        <w:pStyle w:val="NormalWeb"/>
        <w:spacing w:before="0" w:beforeAutospacing="0" w:after="0" w:afterAutospacing="0"/>
        <w:textAlignment w:val="baseline"/>
        <w:rPr>
          <w:b/>
          <w:bCs/>
          <w:sz w:val="22"/>
          <w:szCs w:val="22"/>
        </w:rPr>
      </w:pPr>
    </w:p>
    <w:p w14:paraId="6369DE08" w14:textId="77777777" w:rsidR="00DC3264" w:rsidRPr="000F602E" w:rsidRDefault="00DC3264" w:rsidP="00DC3264">
      <w:pPr>
        <w:pStyle w:val="NormalWeb"/>
        <w:numPr>
          <w:ilvl w:val="0"/>
          <w:numId w:val="1"/>
        </w:numPr>
        <w:spacing w:before="0" w:beforeAutospacing="0" w:after="0" w:afterAutospacing="0"/>
        <w:textAlignment w:val="baseline"/>
        <w:rPr>
          <w:b/>
          <w:sz w:val="22"/>
          <w:szCs w:val="22"/>
        </w:rPr>
      </w:pPr>
      <w:r w:rsidRPr="000F602E">
        <w:rPr>
          <w:b/>
          <w:sz w:val="22"/>
          <w:szCs w:val="22"/>
        </w:rPr>
        <w:t>First and foremost, enjoy the  event as it will only last for a few weeks and will be at least 13 years before another emergence</w:t>
      </w:r>
    </w:p>
    <w:p w14:paraId="6F77CE51" w14:textId="77777777" w:rsidR="00DC3264" w:rsidRDefault="00DC3264" w:rsidP="00DC3264">
      <w:pPr>
        <w:pStyle w:val="NormalWeb"/>
        <w:numPr>
          <w:ilvl w:val="0"/>
          <w:numId w:val="1"/>
        </w:numPr>
        <w:spacing w:before="0" w:beforeAutospacing="0" w:after="0" w:afterAutospacing="0"/>
        <w:textAlignment w:val="baseline"/>
        <w:rPr>
          <w:sz w:val="22"/>
          <w:szCs w:val="22"/>
        </w:rPr>
      </w:pPr>
      <w:r>
        <w:rPr>
          <w:sz w:val="22"/>
          <w:szCs w:val="22"/>
        </w:rPr>
        <w:t>If possible, avoid 2024 spring plantings of very young trees and whips that are approximately less than two inches in diameter/caliper.  Consider waiting until after adult activity has ceased and/or fall to plant</w:t>
      </w:r>
    </w:p>
    <w:p w14:paraId="6232EB77" w14:textId="77777777" w:rsidR="00DC3264" w:rsidRDefault="00DC3264" w:rsidP="00DC3264">
      <w:pPr>
        <w:pStyle w:val="NormalWeb"/>
        <w:numPr>
          <w:ilvl w:val="0"/>
          <w:numId w:val="1"/>
        </w:numPr>
        <w:spacing w:before="0" w:beforeAutospacing="0" w:after="0" w:afterAutospacing="0"/>
        <w:textAlignment w:val="baseline"/>
        <w:rPr>
          <w:sz w:val="22"/>
          <w:szCs w:val="22"/>
        </w:rPr>
      </w:pPr>
      <w:r>
        <w:rPr>
          <w:sz w:val="22"/>
          <w:szCs w:val="22"/>
        </w:rPr>
        <w:t>If you have a limited number of susceptible plants, cover them with fine netting and make sure to gather the netting around the trunk and as near to the ground as possible.  Once the emergence event is over, be sure to remove the netting</w:t>
      </w:r>
    </w:p>
    <w:p w14:paraId="56801FC0" w14:textId="77777777" w:rsidR="00DC3264" w:rsidRPr="00DD505F" w:rsidRDefault="00DC3264" w:rsidP="00DC3264">
      <w:pPr>
        <w:pStyle w:val="NormalWeb"/>
        <w:numPr>
          <w:ilvl w:val="0"/>
          <w:numId w:val="1"/>
        </w:numPr>
        <w:spacing w:before="0" w:beforeAutospacing="0" w:after="0" w:afterAutospacing="0"/>
        <w:textAlignment w:val="baseline"/>
        <w:rPr>
          <w:sz w:val="22"/>
          <w:szCs w:val="22"/>
        </w:rPr>
      </w:pPr>
      <w:r w:rsidRPr="00DD505F">
        <w:rPr>
          <w:sz w:val="22"/>
          <w:szCs w:val="22"/>
        </w:rPr>
        <w:t>Application of a systemic insecticide may help in reducing damage to susceptible plants, but you will need to apply the chemical well in advance of the cicada emergence in order it to be taken up by the plant.  If you are in a drought situation, like in spring-summer, 2023, you may have to water plants in advance to insure good uptake.</w:t>
      </w:r>
    </w:p>
    <w:p w14:paraId="0C4EFBB2" w14:textId="77777777" w:rsidR="00DC3264" w:rsidRPr="00DD505F" w:rsidRDefault="00DC3264" w:rsidP="00DC3264">
      <w:pPr>
        <w:pStyle w:val="NormalWeb"/>
        <w:numPr>
          <w:ilvl w:val="0"/>
          <w:numId w:val="1"/>
        </w:numPr>
        <w:spacing w:before="0" w:beforeAutospacing="0" w:after="0" w:afterAutospacing="0"/>
        <w:textAlignment w:val="baseline"/>
        <w:rPr>
          <w:sz w:val="22"/>
          <w:szCs w:val="22"/>
        </w:rPr>
      </w:pPr>
      <w:r w:rsidRPr="00DD505F">
        <w:rPr>
          <w:sz w:val="22"/>
          <w:szCs w:val="22"/>
        </w:rPr>
        <w:t>Studies have shown that application of contact insecticides has not shown to be effective and is not practical for large scale operations, and can be harmful to beneficials leading to insect and mite outbreak unrelated to the cicada emergence</w:t>
      </w:r>
    </w:p>
    <w:p w14:paraId="4D1A8134" w14:textId="77777777" w:rsidR="00DC3264" w:rsidRDefault="00DC3264" w:rsidP="00DC3264">
      <w:pPr>
        <w:pStyle w:val="NormalWeb"/>
        <w:numPr>
          <w:ilvl w:val="0"/>
          <w:numId w:val="1"/>
        </w:numPr>
        <w:spacing w:before="0" w:beforeAutospacing="0" w:after="0" w:afterAutospacing="0"/>
        <w:textAlignment w:val="baseline"/>
        <w:rPr>
          <w:sz w:val="22"/>
          <w:szCs w:val="22"/>
        </w:rPr>
      </w:pPr>
      <w:r>
        <w:rPr>
          <w:sz w:val="22"/>
          <w:szCs w:val="22"/>
        </w:rPr>
        <w:t>Mature and health trees will show some terminal branch flagging later in the season (i.e. August), but will only result in some “natural pruning” and is not harmful to the plant</w:t>
      </w:r>
    </w:p>
    <w:p w14:paraId="09BC2402" w14:textId="236BD648" w:rsidR="00434A66" w:rsidRDefault="00434A66" w:rsidP="000F602E">
      <w:pPr>
        <w:spacing w:before="100" w:beforeAutospacing="1" w:after="100" w:afterAutospacing="1" w:line="240" w:lineRule="auto"/>
        <w:rPr>
          <w:rFonts w:ascii="Times New Roman" w:eastAsia="Times New Roman" w:hAnsi="Times New Roman" w:cs="Times New Roman"/>
          <w:i/>
          <w:iCs/>
          <w:kern w:val="0"/>
          <w14:ligatures w14:val="none"/>
        </w:rPr>
      </w:pPr>
      <w:r w:rsidRPr="00516A71">
        <w:rPr>
          <w:rFonts w:ascii="Times New Roman" w:eastAsia="Times New Roman" w:hAnsi="Times New Roman" w:cs="Times New Roman"/>
          <w:kern w:val="0"/>
          <w14:ligatures w14:val="none"/>
        </w:rPr>
        <w:t xml:space="preserve">The </w:t>
      </w:r>
      <w:r>
        <w:rPr>
          <w:rFonts w:ascii="Times New Roman" w:eastAsia="Times New Roman" w:hAnsi="Times New Roman" w:cs="Times New Roman"/>
          <w:kern w:val="0"/>
          <w14:ligatures w14:val="none"/>
        </w:rPr>
        <w:t xml:space="preserve">periodical cicada </w:t>
      </w:r>
      <w:r w:rsidRPr="00516A71">
        <w:rPr>
          <w:rFonts w:ascii="Times New Roman" w:eastAsia="Times New Roman" w:hAnsi="Times New Roman" w:cs="Times New Roman"/>
          <w:kern w:val="0"/>
          <w14:ligatures w14:val="none"/>
        </w:rPr>
        <w:t xml:space="preserve">Illinois </w:t>
      </w:r>
      <w:hyperlink r:id="rId9" w:history="1">
        <w:r w:rsidRPr="0065245B">
          <w:rPr>
            <w:rFonts w:ascii="Times New Roman" w:eastAsia="Times New Roman" w:hAnsi="Times New Roman" w:cs="Times New Roman"/>
            <w:kern w:val="0"/>
            <w14:ligatures w14:val="none"/>
          </w:rPr>
          <w:t>Brood XIII</w:t>
        </w:r>
      </w:hyperlink>
      <w:r w:rsidRPr="0065245B">
        <w:rPr>
          <w:rFonts w:ascii="Times New Roman" w:eastAsia="Times New Roman" w:hAnsi="Times New Roman" w:cs="Times New Roman"/>
          <w:kern w:val="0"/>
          <w14:ligatures w14:val="none"/>
        </w:rPr>
        <w:t> </w:t>
      </w:r>
      <w:r w:rsidRPr="00516A71">
        <w:rPr>
          <w:rFonts w:ascii="Times New Roman" w:eastAsia="Times New Roman" w:hAnsi="Times New Roman" w:cs="Times New Roman"/>
          <w:kern w:val="0"/>
          <w14:ligatures w14:val="none"/>
        </w:rPr>
        <w:t xml:space="preserve"> consists of three species, </w:t>
      </w:r>
      <w:r w:rsidRPr="0065245B">
        <w:rPr>
          <w:rFonts w:ascii="Times New Roman" w:eastAsia="Times New Roman" w:hAnsi="Times New Roman" w:cs="Times New Roman"/>
          <w:kern w:val="0"/>
          <w14:ligatures w14:val="none"/>
        </w:rPr>
        <w:t> </w:t>
      </w:r>
      <w:hyperlink r:id="rId10" w:history="1">
        <w:r w:rsidRPr="0065245B">
          <w:rPr>
            <w:rFonts w:ascii="Times New Roman" w:eastAsia="Times New Roman" w:hAnsi="Times New Roman" w:cs="Times New Roman"/>
            <w:i/>
            <w:iCs/>
            <w:kern w:val="0"/>
            <w14:ligatures w14:val="none"/>
          </w:rPr>
          <w:t>Magicicada septendecim</w:t>
        </w:r>
      </w:hyperlink>
      <w:r w:rsidRPr="0065245B">
        <w:rPr>
          <w:rFonts w:ascii="Times New Roman" w:eastAsia="Times New Roman" w:hAnsi="Times New Roman" w:cs="Times New Roman"/>
          <w:i/>
          <w:iCs/>
          <w:kern w:val="0"/>
          <w14:ligatures w14:val="none"/>
        </w:rPr>
        <w:t>, </w:t>
      </w:r>
      <w:hyperlink r:id="rId11" w:history="1">
        <w:r w:rsidRPr="0065245B">
          <w:rPr>
            <w:rFonts w:ascii="Times New Roman" w:eastAsia="Times New Roman" w:hAnsi="Times New Roman" w:cs="Times New Roman"/>
            <w:i/>
            <w:iCs/>
            <w:kern w:val="0"/>
            <w14:ligatures w14:val="none"/>
          </w:rPr>
          <w:t>M</w:t>
        </w:r>
        <w:r w:rsidR="00146CB7">
          <w:rPr>
            <w:rFonts w:ascii="Times New Roman" w:eastAsia="Times New Roman" w:hAnsi="Times New Roman" w:cs="Times New Roman"/>
            <w:i/>
            <w:iCs/>
            <w:kern w:val="0"/>
            <w14:ligatures w14:val="none"/>
          </w:rPr>
          <w:t>.</w:t>
        </w:r>
        <w:r w:rsidRPr="0065245B">
          <w:rPr>
            <w:rFonts w:ascii="Times New Roman" w:eastAsia="Times New Roman" w:hAnsi="Times New Roman" w:cs="Times New Roman"/>
            <w:i/>
            <w:iCs/>
            <w:kern w:val="0"/>
            <w14:ligatures w14:val="none"/>
          </w:rPr>
          <w:t xml:space="preserve"> cassini</w:t>
        </w:r>
      </w:hyperlink>
      <w:r w:rsidRPr="0065245B">
        <w:rPr>
          <w:rFonts w:ascii="Times New Roman" w:eastAsia="Times New Roman" w:hAnsi="Times New Roman" w:cs="Times New Roman"/>
          <w:kern w:val="0"/>
          <w14:ligatures w14:val="none"/>
        </w:rPr>
        <w:t>, and </w:t>
      </w:r>
      <w:hyperlink r:id="rId12" w:history="1">
        <w:r w:rsidRPr="0065245B">
          <w:rPr>
            <w:rFonts w:ascii="Times New Roman" w:eastAsia="Times New Roman" w:hAnsi="Times New Roman" w:cs="Times New Roman"/>
            <w:i/>
            <w:iCs/>
            <w:kern w:val="0"/>
            <w14:ligatures w14:val="none"/>
          </w:rPr>
          <w:t>M</w:t>
        </w:r>
        <w:r w:rsidR="00146CB7">
          <w:rPr>
            <w:rFonts w:ascii="Times New Roman" w:eastAsia="Times New Roman" w:hAnsi="Times New Roman" w:cs="Times New Roman"/>
            <w:i/>
            <w:iCs/>
            <w:kern w:val="0"/>
            <w14:ligatures w14:val="none"/>
          </w:rPr>
          <w:t>.</w:t>
        </w:r>
        <w:r w:rsidRPr="0065245B">
          <w:rPr>
            <w:rFonts w:ascii="Times New Roman" w:eastAsia="Times New Roman" w:hAnsi="Times New Roman" w:cs="Times New Roman"/>
            <w:i/>
            <w:iCs/>
            <w:kern w:val="0"/>
            <w14:ligatures w14:val="none"/>
          </w:rPr>
          <w:t xml:space="preserve"> septendecula</w:t>
        </w:r>
      </w:hyperlink>
      <w:r w:rsidRPr="00516A71">
        <w:rPr>
          <w:rFonts w:ascii="Times New Roman" w:eastAsia="Times New Roman" w:hAnsi="Times New Roman" w:cs="Times New Roman"/>
          <w:kern w:val="0"/>
          <w14:ligatures w14:val="none"/>
        </w:rPr>
        <w:t xml:space="preserve"> and Brood XIX, also know</w:t>
      </w:r>
      <w:r>
        <w:rPr>
          <w:rFonts w:ascii="Times New Roman" w:eastAsia="Times New Roman" w:hAnsi="Times New Roman" w:cs="Times New Roman"/>
          <w:kern w:val="0"/>
          <w14:ligatures w14:val="none"/>
        </w:rPr>
        <w:t>n</w:t>
      </w:r>
      <w:r w:rsidRPr="00516A71">
        <w:rPr>
          <w:rFonts w:ascii="Times New Roman" w:eastAsia="Times New Roman" w:hAnsi="Times New Roman" w:cs="Times New Roman"/>
          <w:kern w:val="0"/>
          <w14:ligatures w14:val="none"/>
        </w:rPr>
        <w:t xml:space="preserve"> as the </w:t>
      </w:r>
      <w:r w:rsidRPr="00146CB7">
        <w:rPr>
          <w:rFonts w:ascii="Times New Roman" w:eastAsia="Times New Roman" w:hAnsi="Times New Roman" w:cs="Times New Roman"/>
          <w:b/>
          <w:i/>
          <w:iCs/>
          <w:kern w:val="0"/>
          <w14:ligatures w14:val="none"/>
        </w:rPr>
        <w:t>Great Southern Brood</w:t>
      </w:r>
      <w:r w:rsidRPr="0065245B">
        <w:rPr>
          <w:rFonts w:ascii="Times New Roman" w:eastAsia="Times New Roman" w:hAnsi="Times New Roman" w:cs="Times New Roman"/>
          <w:kern w:val="0"/>
          <w14:ligatures w14:val="none"/>
        </w:rPr>
        <w:t xml:space="preserve"> </w:t>
      </w:r>
      <w:r w:rsidRPr="00516A71">
        <w:rPr>
          <w:rFonts w:ascii="Times New Roman" w:eastAsia="Times New Roman" w:hAnsi="Times New Roman" w:cs="Times New Roman"/>
          <w:kern w:val="0"/>
          <w14:ligatures w14:val="none"/>
        </w:rPr>
        <w:t xml:space="preserve">is made up of  four different species, </w:t>
      </w:r>
      <w:hyperlink r:id="rId13" w:history="1">
        <w:r w:rsidRPr="0065245B">
          <w:rPr>
            <w:rFonts w:ascii="Times New Roman" w:eastAsia="Times New Roman" w:hAnsi="Times New Roman" w:cs="Times New Roman"/>
            <w:i/>
            <w:iCs/>
            <w:kern w:val="0"/>
            <w14:ligatures w14:val="none"/>
          </w:rPr>
          <w:t>M</w:t>
        </w:r>
        <w:r w:rsidR="00146CB7">
          <w:rPr>
            <w:rFonts w:ascii="Times New Roman" w:eastAsia="Times New Roman" w:hAnsi="Times New Roman" w:cs="Times New Roman"/>
            <w:i/>
            <w:iCs/>
            <w:kern w:val="0"/>
            <w14:ligatures w14:val="none"/>
          </w:rPr>
          <w:t>.</w:t>
        </w:r>
        <w:r w:rsidRPr="0065245B">
          <w:rPr>
            <w:rFonts w:ascii="Times New Roman" w:eastAsia="Times New Roman" w:hAnsi="Times New Roman" w:cs="Times New Roman"/>
            <w:i/>
            <w:iCs/>
            <w:kern w:val="0"/>
            <w14:ligatures w14:val="none"/>
          </w:rPr>
          <w:t xml:space="preserve"> tredecim</w:t>
        </w:r>
      </w:hyperlink>
      <w:r w:rsidRPr="0065245B">
        <w:rPr>
          <w:rFonts w:ascii="Times New Roman" w:eastAsia="Times New Roman" w:hAnsi="Times New Roman" w:cs="Times New Roman"/>
          <w:i/>
          <w:iCs/>
          <w:kern w:val="0"/>
          <w14:ligatures w14:val="none"/>
        </w:rPr>
        <w:t>, </w:t>
      </w:r>
      <w:hyperlink r:id="rId14" w:history="1">
        <w:r w:rsidRPr="0065245B">
          <w:rPr>
            <w:rFonts w:ascii="Times New Roman" w:eastAsia="Times New Roman" w:hAnsi="Times New Roman" w:cs="Times New Roman"/>
            <w:i/>
            <w:iCs/>
            <w:kern w:val="0"/>
            <w14:ligatures w14:val="none"/>
          </w:rPr>
          <w:t>M</w:t>
        </w:r>
        <w:r w:rsidR="00146CB7">
          <w:rPr>
            <w:rFonts w:ascii="Times New Roman" w:eastAsia="Times New Roman" w:hAnsi="Times New Roman" w:cs="Times New Roman"/>
            <w:i/>
            <w:iCs/>
            <w:kern w:val="0"/>
            <w14:ligatures w14:val="none"/>
          </w:rPr>
          <w:t>.</w:t>
        </w:r>
        <w:r w:rsidRPr="0065245B">
          <w:rPr>
            <w:rFonts w:ascii="Times New Roman" w:eastAsia="Times New Roman" w:hAnsi="Times New Roman" w:cs="Times New Roman"/>
            <w:i/>
            <w:iCs/>
            <w:kern w:val="0"/>
            <w14:ligatures w14:val="none"/>
          </w:rPr>
          <w:t xml:space="preserve"> neotredecim</w:t>
        </w:r>
      </w:hyperlink>
      <w:r w:rsidRPr="0065245B">
        <w:rPr>
          <w:rFonts w:ascii="Times New Roman" w:eastAsia="Times New Roman" w:hAnsi="Times New Roman" w:cs="Times New Roman"/>
          <w:i/>
          <w:iCs/>
          <w:kern w:val="0"/>
          <w14:ligatures w14:val="none"/>
        </w:rPr>
        <w:t>, </w:t>
      </w:r>
      <w:hyperlink r:id="rId15" w:history="1">
        <w:r w:rsidRPr="0065245B">
          <w:rPr>
            <w:rFonts w:ascii="Times New Roman" w:eastAsia="Times New Roman" w:hAnsi="Times New Roman" w:cs="Times New Roman"/>
            <w:i/>
            <w:iCs/>
            <w:kern w:val="0"/>
            <w14:ligatures w14:val="none"/>
          </w:rPr>
          <w:t>M</w:t>
        </w:r>
        <w:r w:rsidR="00146CB7">
          <w:rPr>
            <w:rFonts w:ascii="Times New Roman" w:eastAsia="Times New Roman" w:hAnsi="Times New Roman" w:cs="Times New Roman"/>
            <w:i/>
            <w:iCs/>
            <w:kern w:val="0"/>
            <w14:ligatures w14:val="none"/>
          </w:rPr>
          <w:t>.</w:t>
        </w:r>
        <w:r w:rsidRPr="0065245B">
          <w:rPr>
            <w:rFonts w:ascii="Times New Roman" w:eastAsia="Times New Roman" w:hAnsi="Times New Roman" w:cs="Times New Roman"/>
            <w:i/>
            <w:iCs/>
            <w:kern w:val="0"/>
            <w14:ligatures w14:val="none"/>
          </w:rPr>
          <w:t xml:space="preserve"> tredecassini</w:t>
        </w:r>
      </w:hyperlink>
      <w:r w:rsidRPr="0065245B">
        <w:rPr>
          <w:rFonts w:ascii="Times New Roman" w:eastAsia="Times New Roman" w:hAnsi="Times New Roman" w:cs="Times New Roman"/>
          <w:kern w:val="0"/>
          <w14:ligatures w14:val="none"/>
        </w:rPr>
        <w:t>, and </w:t>
      </w:r>
      <w:hyperlink r:id="rId16" w:history="1">
        <w:r w:rsidRPr="0065245B">
          <w:rPr>
            <w:rFonts w:ascii="Times New Roman" w:eastAsia="Times New Roman" w:hAnsi="Times New Roman" w:cs="Times New Roman"/>
            <w:i/>
            <w:iCs/>
            <w:kern w:val="0"/>
            <w14:ligatures w14:val="none"/>
          </w:rPr>
          <w:t>M</w:t>
        </w:r>
        <w:r w:rsidR="00146CB7">
          <w:rPr>
            <w:rFonts w:ascii="Times New Roman" w:eastAsia="Times New Roman" w:hAnsi="Times New Roman" w:cs="Times New Roman"/>
            <w:i/>
            <w:iCs/>
            <w:kern w:val="0"/>
            <w14:ligatures w14:val="none"/>
          </w:rPr>
          <w:t>.</w:t>
        </w:r>
        <w:r w:rsidRPr="0065245B">
          <w:rPr>
            <w:rFonts w:ascii="Times New Roman" w:eastAsia="Times New Roman" w:hAnsi="Times New Roman" w:cs="Times New Roman"/>
            <w:i/>
            <w:iCs/>
            <w:kern w:val="0"/>
            <w14:ligatures w14:val="none"/>
          </w:rPr>
          <w:t xml:space="preserve"> tredecula</w:t>
        </w:r>
      </w:hyperlink>
      <w:r w:rsidR="00E25BA3">
        <w:rPr>
          <w:rFonts w:ascii="Times New Roman" w:eastAsia="Times New Roman" w:hAnsi="Times New Roman" w:cs="Times New Roman"/>
          <w:i/>
          <w:iCs/>
          <w:kern w:val="0"/>
          <w14:ligatures w14:val="none"/>
        </w:rPr>
        <w:t>.</w:t>
      </w:r>
    </w:p>
    <w:p w14:paraId="500EB8E2" w14:textId="38DBFCE2" w:rsidR="00434A66" w:rsidRPr="00516A71" w:rsidRDefault="005864C0" w:rsidP="000F602E">
      <w:pPr>
        <w:pStyle w:val="NormalWeb"/>
        <w:spacing w:before="0" w:beforeAutospacing="0" w:after="0" w:afterAutospacing="0"/>
        <w:textAlignment w:val="baseline"/>
        <w:rPr>
          <w:rStyle w:val="Strong"/>
          <w:sz w:val="22"/>
          <w:szCs w:val="22"/>
          <w:bdr w:val="none" w:sz="0" w:space="0" w:color="auto" w:frame="1"/>
        </w:rPr>
      </w:pPr>
      <w:r w:rsidRPr="00434A66">
        <w:rPr>
          <w:rStyle w:val="Strong"/>
          <w:b w:val="0"/>
          <w:bCs w:val="0"/>
          <w:sz w:val="22"/>
          <w:szCs w:val="22"/>
          <w:bdr w:val="none" w:sz="0" w:space="0" w:color="auto" w:frame="1"/>
        </w:rPr>
        <w:t xml:space="preserve">There are </w:t>
      </w:r>
      <w:r w:rsidR="00D06228">
        <w:rPr>
          <w:rStyle w:val="Strong"/>
          <w:b w:val="0"/>
          <w:bCs w:val="0"/>
          <w:sz w:val="22"/>
          <w:szCs w:val="22"/>
          <w:bdr w:val="none" w:sz="0" w:space="0" w:color="auto" w:frame="1"/>
        </w:rPr>
        <w:t xml:space="preserve">both </w:t>
      </w:r>
      <w:r w:rsidRPr="00434A66">
        <w:rPr>
          <w:rStyle w:val="Strong"/>
          <w:b w:val="0"/>
          <w:bCs w:val="0"/>
          <w:sz w:val="22"/>
          <w:szCs w:val="22"/>
          <w:bdr w:val="none" w:sz="0" w:space="0" w:color="auto" w:frame="1"/>
        </w:rPr>
        <w:t xml:space="preserve">annual cicadas and periodical cicadas.  While both groups spend most of their life cycle underground, the </w:t>
      </w:r>
      <w:r w:rsidR="00D06228">
        <w:rPr>
          <w:rStyle w:val="Strong"/>
          <w:b w:val="0"/>
          <w:bCs w:val="0"/>
          <w:sz w:val="22"/>
          <w:szCs w:val="22"/>
          <w:bdr w:val="none" w:sz="0" w:space="0" w:color="auto" w:frame="1"/>
        </w:rPr>
        <w:t xml:space="preserve">adult </w:t>
      </w:r>
      <w:r w:rsidRPr="00434A66">
        <w:rPr>
          <w:rStyle w:val="Strong"/>
          <w:b w:val="0"/>
          <w:bCs w:val="0"/>
          <w:sz w:val="22"/>
          <w:szCs w:val="22"/>
          <w:bdr w:val="none" w:sz="0" w:space="0" w:color="auto" w:frame="1"/>
        </w:rPr>
        <w:t xml:space="preserve">annual cicada is active in late summer (i.e. July and August) while “periodicals” emerge in late spring and early summer (i.e. May and early June).  As their name implies, annuals emerge every year. </w:t>
      </w:r>
      <w:r w:rsidR="00434A66">
        <w:rPr>
          <w:rStyle w:val="Strong"/>
          <w:b w:val="0"/>
          <w:bCs w:val="0"/>
          <w:sz w:val="22"/>
          <w:szCs w:val="22"/>
          <w:bdr w:val="none" w:sz="0" w:space="0" w:color="auto" w:frame="1"/>
        </w:rPr>
        <w:t xml:space="preserve"> </w:t>
      </w:r>
      <w:r w:rsidR="00434A66" w:rsidRPr="00434A66">
        <w:rPr>
          <w:rStyle w:val="Strong"/>
          <w:b w:val="0"/>
          <w:bCs w:val="0"/>
          <w:sz w:val="22"/>
          <w:szCs w:val="22"/>
          <w:bdr w:val="none" w:sz="0" w:space="0" w:color="auto" w:frame="1"/>
        </w:rPr>
        <w:t xml:space="preserve">Periodical cicadas are only found </w:t>
      </w:r>
      <w:r w:rsidR="00872A60" w:rsidRPr="00706C3F">
        <w:rPr>
          <w:rStyle w:val="Strong"/>
          <w:sz w:val="22"/>
          <w:szCs w:val="22"/>
          <w:bdr w:val="none" w:sz="0" w:space="0" w:color="auto" w:frame="1"/>
        </w:rPr>
        <w:t>east</w:t>
      </w:r>
      <w:r w:rsidR="00434A66" w:rsidRPr="00706C3F">
        <w:rPr>
          <w:rStyle w:val="Strong"/>
          <w:sz w:val="22"/>
          <w:szCs w:val="22"/>
          <w:bdr w:val="none" w:sz="0" w:space="0" w:color="auto" w:frame="1"/>
        </w:rPr>
        <w:t xml:space="preserve"> </w:t>
      </w:r>
      <w:r w:rsidR="00434A66" w:rsidRPr="00706C3F">
        <w:rPr>
          <w:rStyle w:val="Strong"/>
          <w:b w:val="0"/>
          <w:bCs w:val="0"/>
          <w:sz w:val="22"/>
          <w:szCs w:val="22"/>
          <w:bdr w:val="none" w:sz="0" w:space="0" w:color="auto" w:frame="1"/>
        </w:rPr>
        <w:t>of the Rocky Mountains</w:t>
      </w:r>
      <w:r w:rsidR="00E25BA3" w:rsidRPr="00706C3F">
        <w:rPr>
          <w:rStyle w:val="Strong"/>
          <w:b w:val="0"/>
          <w:bCs w:val="0"/>
          <w:sz w:val="22"/>
          <w:szCs w:val="22"/>
          <w:bdr w:val="none" w:sz="0" w:space="0" w:color="auto" w:frame="1"/>
        </w:rPr>
        <w:t xml:space="preserve"> (</w:t>
      </w:r>
      <w:r w:rsidR="00E25BA3" w:rsidRPr="00706C3F">
        <w:rPr>
          <w:rStyle w:val="Strong"/>
          <w:sz w:val="22"/>
          <w:szCs w:val="22"/>
          <w:bdr w:val="none" w:sz="0" w:space="0" w:color="auto" w:frame="1"/>
        </w:rPr>
        <w:t xml:space="preserve">Figure </w:t>
      </w:r>
      <w:r w:rsidR="00872A60" w:rsidRPr="00706C3F">
        <w:rPr>
          <w:rStyle w:val="Strong"/>
          <w:sz w:val="22"/>
          <w:szCs w:val="22"/>
          <w:bdr w:val="none" w:sz="0" w:space="0" w:color="auto" w:frame="1"/>
        </w:rPr>
        <w:t>1A</w:t>
      </w:r>
      <w:r w:rsidR="00E25BA3" w:rsidRPr="00706C3F">
        <w:rPr>
          <w:rStyle w:val="Strong"/>
          <w:b w:val="0"/>
          <w:bCs w:val="0"/>
          <w:sz w:val="22"/>
          <w:szCs w:val="22"/>
          <w:bdr w:val="none" w:sz="0" w:space="0" w:color="auto" w:frame="1"/>
        </w:rPr>
        <w:t>).</w:t>
      </w:r>
    </w:p>
    <w:p w14:paraId="2B292549" w14:textId="77777777" w:rsidR="00434A66" w:rsidRDefault="00434A66" w:rsidP="000F602E">
      <w:pPr>
        <w:pStyle w:val="NormalWeb"/>
        <w:spacing w:before="0" w:beforeAutospacing="0" w:after="0" w:afterAutospacing="0"/>
        <w:textAlignment w:val="baseline"/>
        <w:rPr>
          <w:rStyle w:val="Strong"/>
          <w:b w:val="0"/>
          <w:bCs w:val="0"/>
          <w:sz w:val="22"/>
          <w:szCs w:val="22"/>
          <w:bdr w:val="none" w:sz="0" w:space="0" w:color="auto" w:frame="1"/>
        </w:rPr>
      </w:pPr>
    </w:p>
    <w:p w14:paraId="4AE805E9" w14:textId="70CCFBDE" w:rsidR="00234627" w:rsidRPr="00516A71" w:rsidRDefault="005864C0" w:rsidP="000F602E">
      <w:pPr>
        <w:pStyle w:val="NormalWeb"/>
        <w:spacing w:before="0" w:beforeAutospacing="0" w:after="0" w:afterAutospacing="0"/>
        <w:textAlignment w:val="baseline"/>
        <w:rPr>
          <w:rStyle w:val="Strong"/>
          <w:sz w:val="22"/>
          <w:szCs w:val="22"/>
          <w:bdr w:val="none" w:sz="0" w:space="0" w:color="auto" w:frame="1"/>
        </w:rPr>
      </w:pPr>
      <w:r w:rsidRPr="00434A66">
        <w:rPr>
          <w:rStyle w:val="Strong"/>
          <w:b w:val="0"/>
          <w:bCs w:val="0"/>
          <w:sz w:val="22"/>
          <w:szCs w:val="22"/>
          <w:bdr w:val="none" w:sz="0" w:space="0" w:color="auto" w:frame="1"/>
        </w:rPr>
        <w:t xml:space="preserve">Immature and adult periodical cicadas have a piercing-sucking mouthparts that are used for extracting plant sap from fine roots, and twigs and branches.  The adult cicadas feed very little with most of the plant </w:t>
      </w:r>
      <w:r w:rsidRPr="00434A66">
        <w:rPr>
          <w:rStyle w:val="Strong"/>
          <w:b w:val="0"/>
          <w:bCs w:val="0"/>
          <w:sz w:val="22"/>
          <w:szCs w:val="22"/>
          <w:bdr w:val="none" w:sz="0" w:space="0" w:color="auto" w:frame="1"/>
        </w:rPr>
        <w:lastRenderedPageBreak/>
        <w:t>damage resulting from the females using their saw-like ovipositors to lay eggs in small twigs and branches.  The nymphs feed for 13 to 17 years, depending on the brood; 13-year life cycles in the southern states and 17</w:t>
      </w:r>
      <w:r w:rsidR="00434A66">
        <w:rPr>
          <w:rStyle w:val="Strong"/>
          <w:b w:val="0"/>
          <w:bCs w:val="0"/>
          <w:sz w:val="22"/>
          <w:szCs w:val="22"/>
          <w:bdr w:val="none" w:sz="0" w:space="0" w:color="auto" w:frame="1"/>
        </w:rPr>
        <w:t>-</w:t>
      </w:r>
      <w:r w:rsidRPr="00434A66">
        <w:rPr>
          <w:rStyle w:val="Strong"/>
          <w:b w:val="0"/>
          <w:bCs w:val="0"/>
          <w:sz w:val="22"/>
          <w:szCs w:val="22"/>
          <w:bdr w:val="none" w:sz="0" w:space="0" w:color="auto" w:frame="1"/>
        </w:rPr>
        <w:t>year cycles farther north</w:t>
      </w:r>
      <w:r w:rsidR="00E25BA3">
        <w:rPr>
          <w:rStyle w:val="Strong"/>
          <w:b w:val="0"/>
          <w:bCs w:val="0"/>
          <w:sz w:val="22"/>
          <w:szCs w:val="22"/>
          <w:bdr w:val="none" w:sz="0" w:space="0" w:color="auto" w:frame="1"/>
        </w:rPr>
        <w:t xml:space="preserve"> (</w:t>
      </w:r>
      <w:r w:rsidR="00E25BA3" w:rsidRPr="00E25BA3">
        <w:rPr>
          <w:rStyle w:val="Strong"/>
          <w:sz w:val="22"/>
          <w:szCs w:val="22"/>
          <w:bdr w:val="none" w:sz="0" w:space="0" w:color="auto" w:frame="1"/>
        </w:rPr>
        <w:t>Figure</w:t>
      </w:r>
      <w:r w:rsidR="00E25BA3">
        <w:rPr>
          <w:rStyle w:val="Strong"/>
          <w:sz w:val="22"/>
          <w:szCs w:val="22"/>
          <w:bdr w:val="none" w:sz="0" w:space="0" w:color="auto" w:frame="1"/>
        </w:rPr>
        <w:t>s 3 and 4</w:t>
      </w:r>
      <w:r w:rsidR="00E25BA3">
        <w:rPr>
          <w:rStyle w:val="Strong"/>
          <w:b w:val="0"/>
          <w:bCs w:val="0"/>
          <w:sz w:val="22"/>
          <w:szCs w:val="22"/>
          <w:bdr w:val="none" w:sz="0" w:space="0" w:color="auto" w:frame="1"/>
        </w:rPr>
        <w:t>).</w:t>
      </w:r>
      <w:r w:rsidRPr="00434A66">
        <w:rPr>
          <w:rStyle w:val="Strong"/>
          <w:b w:val="0"/>
          <w:bCs w:val="0"/>
          <w:sz w:val="22"/>
          <w:szCs w:val="22"/>
          <w:bdr w:val="none" w:sz="0" w:space="0" w:color="auto" w:frame="1"/>
        </w:rPr>
        <w:t xml:space="preserve">  </w:t>
      </w:r>
    </w:p>
    <w:p w14:paraId="453673C2" w14:textId="77777777" w:rsidR="00434A66" w:rsidRDefault="00434A66" w:rsidP="000F602E">
      <w:pPr>
        <w:pStyle w:val="NormalWeb"/>
        <w:spacing w:before="0" w:beforeAutospacing="0" w:after="0" w:afterAutospacing="0"/>
        <w:textAlignment w:val="baseline"/>
        <w:rPr>
          <w:rStyle w:val="Strong"/>
          <w:b w:val="0"/>
          <w:bCs w:val="0"/>
          <w:sz w:val="22"/>
          <w:szCs w:val="22"/>
          <w:bdr w:val="none" w:sz="0" w:space="0" w:color="auto" w:frame="1"/>
        </w:rPr>
      </w:pPr>
    </w:p>
    <w:p w14:paraId="77DB7DCC" w14:textId="1BB8333D" w:rsidR="00FC222D" w:rsidRPr="00F15019" w:rsidRDefault="00516A71" w:rsidP="000F602E">
      <w:pPr>
        <w:pStyle w:val="NormalWeb"/>
        <w:spacing w:before="0" w:beforeAutospacing="0" w:after="0" w:afterAutospacing="0"/>
        <w:textAlignment w:val="baseline"/>
        <w:rPr>
          <w:rStyle w:val="Strong"/>
          <w:b w:val="0"/>
          <w:bCs w:val="0"/>
          <w:sz w:val="22"/>
          <w:szCs w:val="22"/>
          <w:bdr w:val="none" w:sz="0" w:space="0" w:color="auto" w:frame="1"/>
        </w:rPr>
      </w:pPr>
      <w:r w:rsidRPr="00F15019">
        <w:rPr>
          <w:rStyle w:val="Strong"/>
          <w:b w:val="0"/>
          <w:bCs w:val="0"/>
          <w:sz w:val="22"/>
          <w:szCs w:val="22"/>
          <w:bdr w:val="none" w:sz="0" w:space="0" w:color="auto" w:frame="1"/>
        </w:rPr>
        <w:t xml:space="preserve">Upon emergence from the soil, the adult cicadas </w:t>
      </w:r>
      <w:r w:rsidR="00D06228">
        <w:rPr>
          <w:rStyle w:val="Strong"/>
          <w:b w:val="0"/>
          <w:bCs w:val="0"/>
          <w:sz w:val="22"/>
          <w:szCs w:val="22"/>
          <w:bdr w:val="none" w:sz="0" w:space="0" w:color="auto" w:frame="1"/>
        </w:rPr>
        <w:t xml:space="preserve">briefly </w:t>
      </w:r>
      <w:r w:rsidRPr="00F15019">
        <w:rPr>
          <w:rStyle w:val="Strong"/>
          <w:b w:val="0"/>
          <w:bCs w:val="0"/>
          <w:sz w:val="22"/>
          <w:szCs w:val="22"/>
          <w:bdr w:val="none" w:sz="0" w:space="0" w:color="auto" w:frame="1"/>
        </w:rPr>
        <w:t xml:space="preserve">feed on a variety of woody plants.  Feeding damage from the adults is minimal at most, but once </w:t>
      </w:r>
      <w:r w:rsidR="00FC222D" w:rsidRPr="00F15019">
        <w:rPr>
          <w:rStyle w:val="Strong"/>
          <w:b w:val="0"/>
          <w:bCs w:val="0"/>
          <w:sz w:val="22"/>
          <w:szCs w:val="22"/>
          <w:bdr w:val="none" w:sz="0" w:space="0" w:color="auto" w:frame="1"/>
        </w:rPr>
        <w:t xml:space="preserve">mating has been completed, the adult females </w:t>
      </w:r>
      <w:r w:rsidR="00D06228">
        <w:rPr>
          <w:rStyle w:val="Strong"/>
          <w:b w:val="0"/>
          <w:bCs w:val="0"/>
          <w:sz w:val="22"/>
          <w:szCs w:val="22"/>
          <w:bdr w:val="none" w:sz="0" w:space="0" w:color="auto" w:frame="1"/>
        </w:rPr>
        <w:t>, with their saw-like ovipositor,</w:t>
      </w:r>
      <w:r w:rsidR="00FC222D" w:rsidRPr="00F15019">
        <w:rPr>
          <w:rStyle w:val="Strong"/>
          <w:b w:val="0"/>
          <w:bCs w:val="0"/>
          <w:sz w:val="22"/>
          <w:szCs w:val="22"/>
          <w:bdr w:val="none" w:sz="0" w:space="0" w:color="auto" w:frame="1"/>
        </w:rPr>
        <w:t xml:space="preserve"> will begin cutting longitudinal slits in the twigs and branches of woody plants and will lay up to 20 eggs in each of these “egg nests”</w:t>
      </w:r>
      <w:r w:rsidR="00E25BA3">
        <w:rPr>
          <w:rStyle w:val="Strong"/>
          <w:b w:val="0"/>
          <w:bCs w:val="0"/>
          <w:sz w:val="22"/>
          <w:szCs w:val="22"/>
          <w:bdr w:val="none" w:sz="0" w:space="0" w:color="auto" w:frame="1"/>
        </w:rPr>
        <w:t xml:space="preserve"> (</w:t>
      </w:r>
      <w:r w:rsidR="00E25BA3" w:rsidRPr="00E25BA3">
        <w:rPr>
          <w:rStyle w:val="Strong"/>
          <w:sz w:val="22"/>
          <w:szCs w:val="22"/>
          <w:bdr w:val="none" w:sz="0" w:space="0" w:color="auto" w:frame="1"/>
        </w:rPr>
        <w:t>Figures 4, 5, and 6</w:t>
      </w:r>
      <w:r w:rsidR="00E25BA3">
        <w:rPr>
          <w:rStyle w:val="Strong"/>
          <w:b w:val="0"/>
          <w:bCs w:val="0"/>
          <w:sz w:val="22"/>
          <w:szCs w:val="22"/>
          <w:bdr w:val="none" w:sz="0" w:space="0" w:color="auto" w:frame="1"/>
        </w:rPr>
        <w:t>)</w:t>
      </w:r>
      <w:r w:rsidR="00FC222D" w:rsidRPr="00F15019">
        <w:rPr>
          <w:rStyle w:val="Strong"/>
          <w:b w:val="0"/>
          <w:bCs w:val="0"/>
          <w:sz w:val="22"/>
          <w:szCs w:val="22"/>
          <w:bdr w:val="none" w:sz="0" w:space="0" w:color="auto" w:frame="1"/>
        </w:rPr>
        <w:t xml:space="preserve">.  An adult female can lay up to 600 eggs </w:t>
      </w:r>
      <w:r w:rsidR="00D06228">
        <w:rPr>
          <w:rStyle w:val="Strong"/>
          <w:b w:val="0"/>
          <w:bCs w:val="0"/>
          <w:sz w:val="22"/>
          <w:szCs w:val="22"/>
          <w:bdr w:val="none" w:sz="0" w:space="0" w:color="auto" w:frame="1"/>
        </w:rPr>
        <w:t xml:space="preserve">during </w:t>
      </w:r>
      <w:r w:rsidR="00FC222D" w:rsidRPr="00F15019">
        <w:rPr>
          <w:rStyle w:val="Strong"/>
          <w:b w:val="0"/>
          <w:bCs w:val="0"/>
          <w:sz w:val="22"/>
          <w:szCs w:val="22"/>
          <w:bdr w:val="none" w:sz="0" w:space="0" w:color="auto" w:frame="1"/>
        </w:rPr>
        <w:t>her lifetime (</w:t>
      </w:r>
      <w:r w:rsidR="00FC222D" w:rsidRPr="005D63AA">
        <w:rPr>
          <w:rStyle w:val="Strong"/>
          <w:bCs w:val="0"/>
          <w:sz w:val="22"/>
          <w:szCs w:val="22"/>
          <w:bdr w:val="none" w:sz="0" w:space="0" w:color="auto" w:frame="1"/>
        </w:rPr>
        <w:t>Brown and Zuefle</w:t>
      </w:r>
      <w:r w:rsidR="005D63AA">
        <w:rPr>
          <w:rStyle w:val="Strong"/>
          <w:bCs w:val="0"/>
          <w:sz w:val="22"/>
          <w:szCs w:val="22"/>
          <w:bdr w:val="none" w:sz="0" w:space="0" w:color="auto" w:frame="1"/>
        </w:rPr>
        <w:t xml:space="preserve">, </w:t>
      </w:r>
      <w:r w:rsidR="00FC222D" w:rsidRPr="005D63AA">
        <w:rPr>
          <w:rStyle w:val="Strong"/>
          <w:bCs w:val="0"/>
          <w:sz w:val="22"/>
          <w:szCs w:val="22"/>
          <w:bdr w:val="none" w:sz="0" w:space="0" w:color="auto" w:frame="1"/>
        </w:rPr>
        <w:t>2009</w:t>
      </w:r>
      <w:r w:rsidR="00FC222D" w:rsidRPr="00F15019">
        <w:rPr>
          <w:rStyle w:val="Strong"/>
          <w:b w:val="0"/>
          <w:bCs w:val="0"/>
          <w:sz w:val="22"/>
          <w:szCs w:val="22"/>
          <w:bdr w:val="none" w:sz="0" w:space="0" w:color="auto" w:frame="1"/>
        </w:rPr>
        <w:t xml:space="preserve">).  After about 6-10 weeks, the newly hatched nymphs will drop to the soil, burrow in and then begin feeding on the fine roots of the host plant </w:t>
      </w:r>
      <w:r w:rsidR="00D06228">
        <w:rPr>
          <w:rStyle w:val="Strong"/>
          <w:b w:val="0"/>
          <w:bCs w:val="0"/>
          <w:sz w:val="22"/>
          <w:szCs w:val="22"/>
          <w:bdr w:val="none" w:sz="0" w:space="0" w:color="auto" w:frame="1"/>
        </w:rPr>
        <w:t xml:space="preserve">spending </w:t>
      </w:r>
      <w:r w:rsidR="00FC222D" w:rsidRPr="00F15019">
        <w:rPr>
          <w:rStyle w:val="Strong"/>
          <w:b w:val="0"/>
          <w:bCs w:val="0"/>
          <w:sz w:val="22"/>
          <w:szCs w:val="22"/>
          <w:bdr w:val="none" w:sz="0" w:space="0" w:color="auto" w:frame="1"/>
        </w:rPr>
        <w:t>the next 13 or 17 years underground (</w:t>
      </w:r>
      <w:r w:rsidR="00FC222D" w:rsidRPr="005D63AA">
        <w:rPr>
          <w:rStyle w:val="Strong"/>
          <w:bCs w:val="0"/>
          <w:sz w:val="22"/>
          <w:szCs w:val="22"/>
          <w:bdr w:val="none" w:sz="0" w:space="0" w:color="auto" w:frame="1"/>
        </w:rPr>
        <w:t>Brown and Zuefle, 2009</w:t>
      </w:r>
      <w:r w:rsidR="00FC222D" w:rsidRPr="00F15019">
        <w:rPr>
          <w:rStyle w:val="Strong"/>
          <w:b w:val="0"/>
          <w:bCs w:val="0"/>
          <w:sz w:val="22"/>
          <w:szCs w:val="22"/>
          <w:bdr w:val="none" w:sz="0" w:space="0" w:color="auto" w:frame="1"/>
        </w:rPr>
        <w:t>)</w:t>
      </w:r>
      <w:r w:rsidR="00E25BA3">
        <w:rPr>
          <w:rStyle w:val="Strong"/>
          <w:b w:val="0"/>
          <w:bCs w:val="0"/>
          <w:sz w:val="22"/>
          <w:szCs w:val="22"/>
          <w:bdr w:val="none" w:sz="0" w:space="0" w:color="auto" w:frame="1"/>
        </w:rPr>
        <w:t xml:space="preserve"> (</w:t>
      </w:r>
      <w:r w:rsidR="00E25BA3" w:rsidRPr="00E25BA3">
        <w:rPr>
          <w:rStyle w:val="Strong"/>
          <w:sz w:val="22"/>
          <w:szCs w:val="22"/>
          <w:bdr w:val="none" w:sz="0" w:space="0" w:color="auto" w:frame="1"/>
        </w:rPr>
        <w:t>Figures 4,</w:t>
      </w:r>
      <w:r w:rsidR="00E25BA3">
        <w:rPr>
          <w:rStyle w:val="Strong"/>
          <w:sz w:val="22"/>
          <w:szCs w:val="22"/>
          <w:bdr w:val="none" w:sz="0" w:space="0" w:color="auto" w:frame="1"/>
        </w:rPr>
        <w:t xml:space="preserve"> </w:t>
      </w:r>
      <w:r w:rsidR="00E25BA3" w:rsidRPr="00E25BA3">
        <w:rPr>
          <w:rStyle w:val="Strong"/>
          <w:sz w:val="22"/>
          <w:szCs w:val="22"/>
          <w:bdr w:val="none" w:sz="0" w:space="0" w:color="auto" w:frame="1"/>
        </w:rPr>
        <w:t>5, and 6</w:t>
      </w:r>
      <w:r w:rsidR="00E25BA3">
        <w:rPr>
          <w:rStyle w:val="Strong"/>
          <w:b w:val="0"/>
          <w:bCs w:val="0"/>
          <w:sz w:val="22"/>
          <w:szCs w:val="22"/>
          <w:bdr w:val="none" w:sz="0" w:space="0" w:color="auto" w:frame="1"/>
        </w:rPr>
        <w:t>)</w:t>
      </w:r>
      <w:r w:rsidR="00FC222D" w:rsidRPr="00F15019">
        <w:rPr>
          <w:rStyle w:val="Strong"/>
          <w:b w:val="0"/>
          <w:bCs w:val="0"/>
          <w:sz w:val="22"/>
          <w:szCs w:val="22"/>
          <w:bdr w:val="none" w:sz="0" w:space="0" w:color="auto" w:frame="1"/>
        </w:rPr>
        <w:t xml:space="preserve">.  </w:t>
      </w:r>
    </w:p>
    <w:p w14:paraId="2816CF48" w14:textId="77777777" w:rsidR="00FC222D" w:rsidRDefault="00FC222D" w:rsidP="000F602E">
      <w:pPr>
        <w:pStyle w:val="NormalWeb"/>
        <w:spacing w:before="0" w:beforeAutospacing="0" w:after="0" w:afterAutospacing="0"/>
        <w:textAlignment w:val="baseline"/>
        <w:rPr>
          <w:rStyle w:val="Strong"/>
          <w:sz w:val="22"/>
          <w:szCs w:val="22"/>
          <w:bdr w:val="none" w:sz="0" w:space="0" w:color="auto" w:frame="1"/>
        </w:rPr>
      </w:pPr>
    </w:p>
    <w:p w14:paraId="60192074" w14:textId="76B77ED1" w:rsidR="00FC222D" w:rsidRPr="00EA0083" w:rsidRDefault="00FC222D" w:rsidP="000F602E">
      <w:pPr>
        <w:pStyle w:val="NormalWeb"/>
        <w:spacing w:before="0" w:beforeAutospacing="0" w:after="0" w:afterAutospacing="0"/>
        <w:textAlignment w:val="baseline"/>
        <w:rPr>
          <w:rStyle w:val="Strong"/>
          <w:b w:val="0"/>
          <w:bCs w:val="0"/>
          <w:sz w:val="22"/>
          <w:szCs w:val="22"/>
          <w:bdr w:val="none" w:sz="0" w:space="0" w:color="auto" w:frame="1"/>
        </w:rPr>
      </w:pPr>
      <w:r w:rsidRPr="00EA0083">
        <w:rPr>
          <w:rStyle w:val="Strong"/>
          <w:b w:val="0"/>
          <w:bCs w:val="0"/>
          <w:sz w:val="22"/>
          <w:szCs w:val="22"/>
          <w:bdr w:val="none" w:sz="0" w:space="0" w:color="auto" w:frame="1"/>
        </w:rPr>
        <w:t>While most cicadas are considered “generalists” (i.e. broad host range), like all living creatures, they have their preferred host plants for egg laying including apple (</w:t>
      </w:r>
      <w:r w:rsidRPr="00D06228">
        <w:rPr>
          <w:rStyle w:val="Strong"/>
          <w:b w:val="0"/>
          <w:bCs w:val="0"/>
          <w:i/>
          <w:sz w:val="22"/>
          <w:szCs w:val="22"/>
          <w:bdr w:val="none" w:sz="0" w:space="0" w:color="auto" w:frame="1"/>
        </w:rPr>
        <w:t>Malus</w:t>
      </w:r>
      <w:r w:rsidRPr="00EA0083">
        <w:rPr>
          <w:rStyle w:val="Strong"/>
          <w:b w:val="0"/>
          <w:bCs w:val="0"/>
          <w:sz w:val="22"/>
          <w:szCs w:val="22"/>
          <w:bdr w:val="none" w:sz="0" w:space="0" w:color="auto" w:frame="1"/>
        </w:rPr>
        <w:t xml:space="preserve"> spp.), hickory (</w:t>
      </w:r>
      <w:r w:rsidRPr="00D06228">
        <w:rPr>
          <w:rStyle w:val="Strong"/>
          <w:b w:val="0"/>
          <w:bCs w:val="0"/>
          <w:i/>
          <w:sz w:val="22"/>
          <w:szCs w:val="22"/>
          <w:bdr w:val="none" w:sz="0" w:space="0" w:color="auto" w:frame="1"/>
        </w:rPr>
        <w:t xml:space="preserve">Carya </w:t>
      </w:r>
      <w:r w:rsidRPr="00EA0083">
        <w:rPr>
          <w:rStyle w:val="Strong"/>
          <w:b w:val="0"/>
          <w:bCs w:val="0"/>
          <w:sz w:val="22"/>
          <w:szCs w:val="22"/>
          <w:bdr w:val="none" w:sz="0" w:space="0" w:color="auto" w:frame="1"/>
        </w:rPr>
        <w:t>spp.), maple (</w:t>
      </w:r>
      <w:r w:rsidRPr="00D06228">
        <w:rPr>
          <w:rStyle w:val="Strong"/>
          <w:b w:val="0"/>
          <w:bCs w:val="0"/>
          <w:i/>
          <w:sz w:val="22"/>
          <w:szCs w:val="22"/>
          <w:bdr w:val="none" w:sz="0" w:space="0" w:color="auto" w:frame="1"/>
        </w:rPr>
        <w:t xml:space="preserve">Acer </w:t>
      </w:r>
      <w:r w:rsidRPr="00EA0083">
        <w:rPr>
          <w:rStyle w:val="Strong"/>
          <w:b w:val="0"/>
          <w:bCs w:val="0"/>
          <w:sz w:val="22"/>
          <w:szCs w:val="22"/>
          <w:bdr w:val="none" w:sz="0" w:space="0" w:color="auto" w:frame="1"/>
        </w:rPr>
        <w:t>spp.), and oaks (</w:t>
      </w:r>
      <w:r w:rsidRPr="00D06228">
        <w:rPr>
          <w:rStyle w:val="Strong"/>
          <w:b w:val="0"/>
          <w:bCs w:val="0"/>
          <w:i/>
          <w:sz w:val="22"/>
          <w:szCs w:val="22"/>
          <w:bdr w:val="none" w:sz="0" w:space="0" w:color="auto" w:frame="1"/>
        </w:rPr>
        <w:t>Quercus</w:t>
      </w:r>
      <w:r w:rsidRPr="00EA0083">
        <w:rPr>
          <w:rStyle w:val="Strong"/>
          <w:b w:val="0"/>
          <w:bCs w:val="0"/>
          <w:sz w:val="22"/>
          <w:szCs w:val="22"/>
          <w:bdr w:val="none" w:sz="0" w:space="0" w:color="auto" w:frame="1"/>
        </w:rPr>
        <w:t xml:space="preserve"> spp.) (</w:t>
      </w:r>
      <w:r w:rsidRPr="0036015E">
        <w:rPr>
          <w:rStyle w:val="Strong"/>
          <w:bCs w:val="0"/>
          <w:sz w:val="22"/>
          <w:szCs w:val="22"/>
          <w:bdr w:val="none" w:sz="0" w:space="0" w:color="auto" w:frame="1"/>
        </w:rPr>
        <w:t>Brown and Zuefle, 2009</w:t>
      </w:r>
      <w:r w:rsidRPr="00EA0083">
        <w:rPr>
          <w:rStyle w:val="Strong"/>
          <w:b w:val="0"/>
          <w:bCs w:val="0"/>
          <w:sz w:val="22"/>
          <w:szCs w:val="22"/>
          <w:bdr w:val="none" w:sz="0" w:space="0" w:color="auto" w:frame="1"/>
        </w:rPr>
        <w:t>)</w:t>
      </w:r>
      <w:r w:rsidR="00D06228">
        <w:rPr>
          <w:rStyle w:val="Strong"/>
          <w:b w:val="0"/>
          <w:bCs w:val="0"/>
          <w:sz w:val="22"/>
          <w:szCs w:val="22"/>
          <w:bdr w:val="none" w:sz="0" w:space="0" w:color="auto" w:frame="1"/>
        </w:rPr>
        <w:t xml:space="preserve">.  </w:t>
      </w:r>
      <w:r w:rsidR="00565019">
        <w:rPr>
          <w:rStyle w:val="Strong"/>
          <w:b w:val="0"/>
          <w:bCs w:val="0"/>
          <w:sz w:val="22"/>
          <w:szCs w:val="22"/>
          <w:bdr w:val="none" w:sz="0" w:space="0" w:color="auto" w:frame="1"/>
        </w:rPr>
        <w:t xml:space="preserve">  M</w:t>
      </w:r>
      <w:r w:rsidR="008A2E92" w:rsidRPr="00EA0083">
        <w:rPr>
          <w:rStyle w:val="Strong"/>
          <w:b w:val="0"/>
          <w:bCs w:val="0"/>
          <w:sz w:val="22"/>
          <w:szCs w:val="22"/>
          <w:bdr w:val="none" w:sz="0" w:space="0" w:color="auto" w:frame="1"/>
        </w:rPr>
        <w:t>embers of the birch (Betulaceae), dogwood</w:t>
      </w:r>
      <w:r w:rsidR="00565019">
        <w:rPr>
          <w:rStyle w:val="Strong"/>
          <w:b w:val="0"/>
          <w:bCs w:val="0"/>
          <w:sz w:val="22"/>
          <w:szCs w:val="22"/>
          <w:bdr w:val="none" w:sz="0" w:space="0" w:color="auto" w:frame="1"/>
        </w:rPr>
        <w:t xml:space="preserve"> (Cornaceae), walnut</w:t>
      </w:r>
      <w:r w:rsidR="008A2E92" w:rsidRPr="00EA0083">
        <w:rPr>
          <w:rStyle w:val="Strong"/>
          <w:b w:val="0"/>
          <w:bCs w:val="0"/>
          <w:sz w:val="22"/>
          <w:szCs w:val="22"/>
          <w:bdr w:val="none" w:sz="0" w:space="0" w:color="auto" w:frame="1"/>
        </w:rPr>
        <w:t xml:space="preserve"> (Juglandaceae), willow (Salicaceae), linden (Tiliaceae), and elm (Ulmaceae)</w:t>
      </w:r>
      <w:r w:rsidR="00565019">
        <w:rPr>
          <w:rStyle w:val="Strong"/>
          <w:b w:val="0"/>
          <w:bCs w:val="0"/>
          <w:sz w:val="22"/>
          <w:szCs w:val="22"/>
          <w:bdr w:val="none" w:sz="0" w:space="0" w:color="auto" w:frame="1"/>
        </w:rPr>
        <w:t xml:space="preserve"> plant families</w:t>
      </w:r>
      <w:r w:rsidR="008A2E92" w:rsidRPr="00EA0083">
        <w:rPr>
          <w:rStyle w:val="Strong"/>
          <w:b w:val="0"/>
          <w:bCs w:val="0"/>
          <w:sz w:val="22"/>
          <w:szCs w:val="22"/>
          <w:bdr w:val="none" w:sz="0" w:space="0" w:color="auto" w:frame="1"/>
        </w:rPr>
        <w:t xml:space="preserve"> may also be attacked.  </w:t>
      </w:r>
      <w:r w:rsidRPr="00EA0083">
        <w:rPr>
          <w:rStyle w:val="Strong"/>
          <w:b w:val="0"/>
          <w:bCs w:val="0"/>
          <w:sz w:val="22"/>
          <w:szCs w:val="22"/>
          <w:bdr w:val="none" w:sz="0" w:space="0" w:color="auto" w:frame="1"/>
        </w:rPr>
        <w:t xml:space="preserve"> Additional hosts may include introduced exotic ornamentals</w:t>
      </w:r>
      <w:r w:rsidR="008A2E92" w:rsidRPr="00EA0083">
        <w:rPr>
          <w:rStyle w:val="Strong"/>
          <w:b w:val="0"/>
          <w:bCs w:val="0"/>
          <w:sz w:val="22"/>
          <w:szCs w:val="22"/>
          <w:bdr w:val="none" w:sz="0" w:space="0" w:color="auto" w:frame="1"/>
        </w:rPr>
        <w:t xml:space="preserve"> such as </w:t>
      </w:r>
      <w:r w:rsidR="008A2E92" w:rsidRPr="00565019">
        <w:rPr>
          <w:rStyle w:val="Strong"/>
          <w:b w:val="0"/>
          <w:bCs w:val="0"/>
          <w:i/>
          <w:sz w:val="22"/>
          <w:szCs w:val="22"/>
          <w:bdr w:val="none" w:sz="0" w:space="0" w:color="auto" w:frame="1"/>
        </w:rPr>
        <w:t>Rosa</w:t>
      </w:r>
      <w:r w:rsidR="008A2E92" w:rsidRPr="00EA0083">
        <w:rPr>
          <w:rStyle w:val="Strong"/>
          <w:b w:val="0"/>
          <w:bCs w:val="0"/>
          <w:sz w:val="22"/>
          <w:szCs w:val="22"/>
          <w:bdr w:val="none" w:sz="0" w:space="0" w:color="auto" w:frame="1"/>
        </w:rPr>
        <w:t xml:space="preserve"> spp. </w:t>
      </w:r>
      <w:r w:rsidR="008A2E92" w:rsidRPr="00565019">
        <w:rPr>
          <w:rStyle w:val="Strong"/>
          <w:b w:val="0"/>
          <w:bCs w:val="0"/>
          <w:i/>
          <w:sz w:val="22"/>
          <w:szCs w:val="22"/>
          <w:bdr w:val="none" w:sz="0" w:space="0" w:color="auto" w:frame="1"/>
        </w:rPr>
        <w:t>Cotoneaster</w:t>
      </w:r>
      <w:r w:rsidR="008A2E92" w:rsidRPr="00EA0083">
        <w:rPr>
          <w:rStyle w:val="Strong"/>
          <w:b w:val="0"/>
          <w:bCs w:val="0"/>
          <w:sz w:val="22"/>
          <w:szCs w:val="22"/>
          <w:bdr w:val="none" w:sz="0" w:space="0" w:color="auto" w:frame="1"/>
        </w:rPr>
        <w:t xml:space="preserve"> spp., </w:t>
      </w:r>
      <w:r w:rsidR="008A2E92" w:rsidRPr="00565019">
        <w:rPr>
          <w:rStyle w:val="Strong"/>
          <w:b w:val="0"/>
          <w:bCs w:val="0"/>
          <w:i/>
          <w:sz w:val="22"/>
          <w:szCs w:val="22"/>
          <w:bdr w:val="none" w:sz="0" w:space="0" w:color="auto" w:frame="1"/>
        </w:rPr>
        <w:t>Forsythia</w:t>
      </w:r>
      <w:r w:rsidR="008A2E92" w:rsidRPr="00EA0083">
        <w:rPr>
          <w:rStyle w:val="Strong"/>
          <w:b w:val="0"/>
          <w:bCs w:val="0"/>
          <w:sz w:val="22"/>
          <w:szCs w:val="22"/>
          <w:bdr w:val="none" w:sz="0" w:space="0" w:color="auto" w:frame="1"/>
        </w:rPr>
        <w:t xml:space="preserve"> spp., </w:t>
      </w:r>
      <w:r w:rsidR="008A2E92" w:rsidRPr="00565019">
        <w:rPr>
          <w:rStyle w:val="Strong"/>
          <w:b w:val="0"/>
          <w:bCs w:val="0"/>
          <w:i/>
          <w:sz w:val="22"/>
          <w:szCs w:val="22"/>
          <w:bdr w:val="none" w:sz="0" w:space="0" w:color="auto" w:frame="1"/>
        </w:rPr>
        <w:t>Ginkgo biloba</w:t>
      </w:r>
      <w:r w:rsidR="008A2E92" w:rsidRPr="00EA0083">
        <w:rPr>
          <w:rStyle w:val="Strong"/>
          <w:b w:val="0"/>
          <w:bCs w:val="0"/>
          <w:sz w:val="22"/>
          <w:szCs w:val="22"/>
          <w:bdr w:val="none" w:sz="0" w:space="0" w:color="auto" w:frame="1"/>
        </w:rPr>
        <w:t xml:space="preserve">, </w:t>
      </w:r>
      <w:r w:rsidR="008A2E92" w:rsidRPr="00565019">
        <w:rPr>
          <w:rStyle w:val="Strong"/>
          <w:b w:val="0"/>
          <w:bCs w:val="0"/>
          <w:i/>
          <w:sz w:val="22"/>
          <w:szCs w:val="22"/>
          <w:bdr w:val="none" w:sz="0" w:space="0" w:color="auto" w:frame="1"/>
        </w:rPr>
        <w:t xml:space="preserve">Pyrus </w:t>
      </w:r>
      <w:r w:rsidR="008A2E92" w:rsidRPr="00EA0083">
        <w:rPr>
          <w:rStyle w:val="Strong"/>
          <w:b w:val="0"/>
          <w:bCs w:val="0"/>
          <w:sz w:val="22"/>
          <w:szCs w:val="22"/>
          <w:bdr w:val="none" w:sz="0" w:space="0" w:color="auto" w:frame="1"/>
        </w:rPr>
        <w:t xml:space="preserve">spp., and </w:t>
      </w:r>
      <w:r w:rsidR="008A2E92" w:rsidRPr="00565019">
        <w:rPr>
          <w:rStyle w:val="Strong"/>
          <w:b w:val="0"/>
          <w:bCs w:val="0"/>
          <w:i/>
          <w:sz w:val="22"/>
          <w:szCs w:val="22"/>
          <w:bdr w:val="none" w:sz="0" w:space="0" w:color="auto" w:frame="1"/>
        </w:rPr>
        <w:t>Syringa</w:t>
      </w:r>
      <w:r w:rsidR="008A2E92" w:rsidRPr="00EA0083">
        <w:rPr>
          <w:rStyle w:val="Strong"/>
          <w:b w:val="0"/>
          <w:bCs w:val="0"/>
          <w:sz w:val="22"/>
          <w:szCs w:val="22"/>
          <w:bdr w:val="none" w:sz="0" w:space="0" w:color="auto" w:frame="1"/>
        </w:rPr>
        <w:t xml:space="preserve"> spp (</w:t>
      </w:r>
      <w:r w:rsidR="008A2E92" w:rsidRPr="000F602E">
        <w:rPr>
          <w:rStyle w:val="Strong"/>
          <w:bCs w:val="0"/>
          <w:sz w:val="22"/>
          <w:szCs w:val="22"/>
          <w:bdr w:val="none" w:sz="0" w:space="0" w:color="auto" w:frame="1"/>
        </w:rPr>
        <w:t>Brown and Zuefle, 2009</w:t>
      </w:r>
      <w:r w:rsidR="008A2E92" w:rsidRPr="00EA0083">
        <w:rPr>
          <w:rStyle w:val="Strong"/>
          <w:b w:val="0"/>
          <w:bCs w:val="0"/>
          <w:sz w:val="22"/>
          <w:szCs w:val="22"/>
          <w:bdr w:val="none" w:sz="0" w:space="0" w:color="auto" w:frame="1"/>
        </w:rPr>
        <w:t xml:space="preserve">).  However, plants with resinous sap (i.e. conifers, </w:t>
      </w:r>
      <w:r w:rsidR="008A2E92" w:rsidRPr="00565019">
        <w:rPr>
          <w:rStyle w:val="Strong"/>
          <w:b w:val="0"/>
          <w:bCs w:val="0"/>
          <w:i/>
          <w:sz w:val="22"/>
          <w:szCs w:val="22"/>
          <w:bdr w:val="none" w:sz="0" w:space="0" w:color="auto" w:frame="1"/>
        </w:rPr>
        <w:t>Rhus</w:t>
      </w:r>
      <w:r w:rsidR="008A2E92" w:rsidRPr="00EA0083">
        <w:rPr>
          <w:rStyle w:val="Strong"/>
          <w:b w:val="0"/>
          <w:bCs w:val="0"/>
          <w:sz w:val="22"/>
          <w:szCs w:val="22"/>
          <w:bdr w:val="none" w:sz="0" w:space="0" w:color="auto" w:frame="1"/>
        </w:rPr>
        <w:t xml:space="preserve"> spp</w:t>
      </w:r>
      <w:r w:rsidR="00565019">
        <w:rPr>
          <w:rStyle w:val="Strong"/>
          <w:b w:val="0"/>
          <w:bCs w:val="0"/>
          <w:sz w:val="22"/>
          <w:szCs w:val="22"/>
          <w:bdr w:val="none" w:sz="0" w:space="0" w:color="auto" w:frame="1"/>
        </w:rPr>
        <w:t xml:space="preserve">) </w:t>
      </w:r>
      <w:r w:rsidR="008A2E92" w:rsidRPr="00EA0083">
        <w:rPr>
          <w:rStyle w:val="Strong"/>
          <w:b w:val="0"/>
          <w:bCs w:val="0"/>
          <w:sz w:val="22"/>
          <w:szCs w:val="22"/>
          <w:bdr w:val="none" w:sz="0" w:space="0" w:color="auto" w:frame="1"/>
        </w:rPr>
        <w:t xml:space="preserve"> gum production by </w:t>
      </w:r>
      <w:r w:rsidR="008A2E92" w:rsidRPr="00565019">
        <w:rPr>
          <w:rStyle w:val="Strong"/>
          <w:b w:val="0"/>
          <w:bCs w:val="0"/>
          <w:i/>
          <w:sz w:val="22"/>
          <w:szCs w:val="22"/>
          <w:bdr w:val="none" w:sz="0" w:space="0" w:color="auto" w:frame="1"/>
        </w:rPr>
        <w:t>Prunus</w:t>
      </w:r>
      <w:r w:rsidR="008A2E92" w:rsidRPr="00EA0083">
        <w:rPr>
          <w:rStyle w:val="Strong"/>
          <w:b w:val="0"/>
          <w:bCs w:val="0"/>
          <w:sz w:val="22"/>
          <w:szCs w:val="22"/>
          <w:bdr w:val="none" w:sz="0" w:space="0" w:color="auto" w:frame="1"/>
        </w:rPr>
        <w:t xml:space="preserve"> spp., and persimmon</w:t>
      </w:r>
      <w:r w:rsidR="00565019">
        <w:rPr>
          <w:rStyle w:val="Strong"/>
          <w:b w:val="0"/>
          <w:bCs w:val="0"/>
          <w:sz w:val="22"/>
          <w:szCs w:val="22"/>
          <w:bdr w:val="none" w:sz="0" w:space="0" w:color="auto" w:frame="1"/>
        </w:rPr>
        <w:t xml:space="preserve"> (</w:t>
      </w:r>
      <w:r w:rsidR="00565019" w:rsidRPr="00565019">
        <w:rPr>
          <w:rStyle w:val="Strong"/>
          <w:b w:val="0"/>
          <w:bCs w:val="0"/>
          <w:i/>
          <w:sz w:val="22"/>
          <w:szCs w:val="22"/>
          <w:bdr w:val="none" w:sz="0" w:space="0" w:color="auto" w:frame="1"/>
        </w:rPr>
        <w:t>Diospyros virginiana</w:t>
      </w:r>
      <w:r w:rsidR="008A2E92" w:rsidRPr="00EA0083">
        <w:rPr>
          <w:rStyle w:val="Strong"/>
          <w:b w:val="0"/>
          <w:bCs w:val="0"/>
          <w:sz w:val="22"/>
          <w:szCs w:val="22"/>
          <w:bdr w:val="none" w:sz="0" w:space="0" w:color="auto" w:frame="1"/>
        </w:rPr>
        <w:t>) are typically not preferred for egg laying since the sap tends to prevent egg hatch (</w:t>
      </w:r>
      <w:r w:rsidR="008A2E92" w:rsidRPr="000F602E">
        <w:rPr>
          <w:rStyle w:val="Strong"/>
          <w:bCs w:val="0"/>
          <w:sz w:val="22"/>
          <w:szCs w:val="22"/>
          <w:bdr w:val="none" w:sz="0" w:space="0" w:color="auto" w:frame="1"/>
        </w:rPr>
        <w:t>Brown and Zuefle, 2009</w:t>
      </w:r>
      <w:r w:rsidR="008A2E92" w:rsidRPr="00EA0083">
        <w:rPr>
          <w:rStyle w:val="Strong"/>
          <w:b w:val="0"/>
          <w:bCs w:val="0"/>
          <w:sz w:val="22"/>
          <w:szCs w:val="22"/>
          <w:bdr w:val="none" w:sz="0" w:space="0" w:color="auto" w:frame="1"/>
        </w:rPr>
        <w:t>)</w:t>
      </w:r>
      <w:r w:rsidR="00565019">
        <w:rPr>
          <w:rStyle w:val="Strong"/>
          <w:b w:val="0"/>
          <w:bCs w:val="0"/>
          <w:sz w:val="22"/>
          <w:szCs w:val="22"/>
          <w:bdr w:val="none" w:sz="0" w:space="0" w:color="auto" w:frame="1"/>
        </w:rPr>
        <w:t xml:space="preserve"> and escape by the nymphs</w:t>
      </w:r>
      <w:r w:rsidR="008A2E92" w:rsidRPr="00EA0083">
        <w:rPr>
          <w:rStyle w:val="Strong"/>
          <w:b w:val="0"/>
          <w:bCs w:val="0"/>
          <w:sz w:val="22"/>
          <w:szCs w:val="22"/>
          <w:bdr w:val="none" w:sz="0" w:space="0" w:color="auto" w:frame="1"/>
        </w:rPr>
        <w:t xml:space="preserve">. </w:t>
      </w:r>
      <w:r w:rsidR="00565019">
        <w:rPr>
          <w:rStyle w:val="Strong"/>
          <w:b w:val="0"/>
          <w:bCs w:val="0"/>
          <w:sz w:val="22"/>
          <w:szCs w:val="22"/>
          <w:bdr w:val="none" w:sz="0" w:space="0" w:color="auto" w:frame="1"/>
        </w:rPr>
        <w:t xml:space="preserve">  For a more comprehensive list of host plants refer to the following references (</w:t>
      </w:r>
      <w:r w:rsidR="00565019" w:rsidRPr="0036015E">
        <w:rPr>
          <w:rStyle w:val="Strong"/>
          <w:bCs w:val="0"/>
          <w:sz w:val="22"/>
          <w:szCs w:val="22"/>
          <w:bdr w:val="none" w:sz="0" w:space="0" w:color="auto" w:frame="1"/>
        </w:rPr>
        <w:t>Forsythe , 1975, White, 1980, Miller, 1997, Miller and Crowley, 1998, Cook et al., 2001</w:t>
      </w:r>
      <w:r w:rsidR="00565019">
        <w:rPr>
          <w:rStyle w:val="Strong"/>
          <w:b w:val="0"/>
          <w:bCs w:val="0"/>
          <w:sz w:val="22"/>
          <w:szCs w:val="22"/>
          <w:bdr w:val="none" w:sz="0" w:space="0" w:color="auto" w:frame="1"/>
        </w:rPr>
        <w:t>).</w:t>
      </w:r>
      <w:r w:rsidR="00565019" w:rsidRPr="00EA0083">
        <w:rPr>
          <w:rStyle w:val="Strong"/>
          <w:b w:val="0"/>
          <w:bCs w:val="0"/>
          <w:sz w:val="22"/>
          <w:szCs w:val="22"/>
          <w:bdr w:val="none" w:sz="0" w:space="0" w:color="auto" w:frame="1"/>
        </w:rPr>
        <w:t xml:space="preserve"> </w:t>
      </w:r>
      <w:r w:rsidR="00434A66">
        <w:rPr>
          <w:rStyle w:val="Strong"/>
          <w:b w:val="0"/>
          <w:bCs w:val="0"/>
          <w:sz w:val="22"/>
          <w:szCs w:val="22"/>
          <w:bdr w:val="none" w:sz="0" w:space="0" w:color="auto" w:frame="1"/>
        </w:rPr>
        <w:t xml:space="preserve"> </w:t>
      </w:r>
    </w:p>
    <w:p w14:paraId="53F64A96" w14:textId="77777777" w:rsidR="00FC222D" w:rsidRPr="00EA0083" w:rsidRDefault="00FC222D" w:rsidP="000F602E">
      <w:pPr>
        <w:pStyle w:val="NormalWeb"/>
        <w:spacing w:before="0" w:beforeAutospacing="0" w:after="0" w:afterAutospacing="0"/>
        <w:textAlignment w:val="baseline"/>
        <w:rPr>
          <w:rStyle w:val="Strong"/>
          <w:b w:val="0"/>
          <w:bCs w:val="0"/>
          <w:sz w:val="22"/>
          <w:szCs w:val="22"/>
          <w:bdr w:val="none" w:sz="0" w:space="0" w:color="auto" w:frame="1"/>
        </w:rPr>
      </w:pPr>
    </w:p>
    <w:p w14:paraId="2240E3A9" w14:textId="7383C76B" w:rsidR="00516A71" w:rsidRDefault="00FC222D" w:rsidP="000F602E">
      <w:pPr>
        <w:pStyle w:val="NormalWeb"/>
        <w:spacing w:before="0" w:beforeAutospacing="0" w:after="0" w:afterAutospacing="0"/>
        <w:textAlignment w:val="baseline"/>
        <w:rPr>
          <w:sz w:val="22"/>
          <w:szCs w:val="22"/>
        </w:rPr>
      </w:pPr>
      <w:r w:rsidRPr="00EA0083">
        <w:rPr>
          <w:rStyle w:val="Strong"/>
          <w:b w:val="0"/>
          <w:bCs w:val="0"/>
          <w:sz w:val="22"/>
          <w:szCs w:val="22"/>
          <w:bdr w:val="none" w:sz="0" w:space="0" w:color="auto" w:frame="1"/>
        </w:rPr>
        <w:t xml:space="preserve">While </w:t>
      </w:r>
      <w:r w:rsidR="008A2E92" w:rsidRPr="00EA0083">
        <w:rPr>
          <w:rStyle w:val="Strong"/>
          <w:b w:val="0"/>
          <w:bCs w:val="0"/>
          <w:sz w:val="22"/>
          <w:szCs w:val="22"/>
          <w:bdr w:val="none" w:sz="0" w:space="0" w:color="auto" w:frame="1"/>
        </w:rPr>
        <w:t xml:space="preserve">adult </w:t>
      </w:r>
      <w:r w:rsidRPr="00EA0083">
        <w:rPr>
          <w:rStyle w:val="Strong"/>
          <w:b w:val="0"/>
          <w:bCs w:val="0"/>
          <w:sz w:val="22"/>
          <w:szCs w:val="22"/>
          <w:bdr w:val="none" w:sz="0" w:space="0" w:color="auto" w:frame="1"/>
        </w:rPr>
        <w:t xml:space="preserve">ovipositional damage on mature trees and shrubs is usually no more than “natural pruning”, very young woody plants and whips can be damaged and </w:t>
      </w:r>
      <w:r w:rsidR="00434A66">
        <w:rPr>
          <w:rStyle w:val="Strong"/>
          <w:b w:val="0"/>
          <w:bCs w:val="0"/>
          <w:sz w:val="22"/>
          <w:szCs w:val="22"/>
          <w:bdr w:val="none" w:sz="0" w:space="0" w:color="auto" w:frame="1"/>
        </w:rPr>
        <w:t xml:space="preserve">even </w:t>
      </w:r>
      <w:r w:rsidRPr="00EA0083">
        <w:rPr>
          <w:rStyle w:val="Strong"/>
          <w:b w:val="0"/>
          <w:bCs w:val="0"/>
          <w:sz w:val="22"/>
          <w:szCs w:val="22"/>
          <w:bdr w:val="none" w:sz="0" w:space="0" w:color="auto" w:frame="1"/>
        </w:rPr>
        <w:t xml:space="preserve">killed due to the females ovipositing on the </w:t>
      </w:r>
      <w:r w:rsidR="00434A66">
        <w:rPr>
          <w:rStyle w:val="Strong"/>
          <w:b w:val="0"/>
          <w:bCs w:val="0"/>
          <w:sz w:val="22"/>
          <w:szCs w:val="22"/>
          <w:bdr w:val="none" w:sz="0" w:space="0" w:color="auto" w:frame="1"/>
        </w:rPr>
        <w:t xml:space="preserve">young </w:t>
      </w:r>
      <w:r w:rsidRPr="00EA0083">
        <w:rPr>
          <w:rStyle w:val="Strong"/>
          <w:b w:val="0"/>
          <w:bCs w:val="0"/>
          <w:sz w:val="22"/>
          <w:szCs w:val="22"/>
          <w:bdr w:val="none" w:sz="0" w:space="0" w:color="auto" w:frame="1"/>
        </w:rPr>
        <w:t>stems causing wounds that may lead to breakage of the stem</w:t>
      </w:r>
      <w:r w:rsidR="00405F65">
        <w:rPr>
          <w:rStyle w:val="Strong"/>
          <w:b w:val="0"/>
          <w:bCs w:val="0"/>
          <w:sz w:val="22"/>
          <w:szCs w:val="22"/>
          <w:bdr w:val="none" w:sz="0" w:space="0" w:color="auto" w:frame="1"/>
        </w:rPr>
        <w:t>, top kill,</w:t>
      </w:r>
      <w:r w:rsidRPr="00EA0083">
        <w:rPr>
          <w:rStyle w:val="Strong"/>
          <w:b w:val="0"/>
          <w:bCs w:val="0"/>
          <w:sz w:val="22"/>
          <w:szCs w:val="22"/>
          <w:bdr w:val="none" w:sz="0" w:space="0" w:color="auto" w:frame="1"/>
        </w:rPr>
        <w:t xml:space="preserve"> and also provide entry </w:t>
      </w:r>
      <w:r w:rsidR="00434A66">
        <w:rPr>
          <w:rStyle w:val="Strong"/>
          <w:b w:val="0"/>
          <w:bCs w:val="0"/>
          <w:sz w:val="22"/>
          <w:szCs w:val="22"/>
          <w:bdr w:val="none" w:sz="0" w:space="0" w:color="auto" w:frame="1"/>
        </w:rPr>
        <w:t>for</w:t>
      </w:r>
      <w:r w:rsidRPr="00EA0083">
        <w:rPr>
          <w:rStyle w:val="Strong"/>
          <w:b w:val="0"/>
          <w:bCs w:val="0"/>
          <w:sz w:val="22"/>
          <w:szCs w:val="22"/>
          <w:bdr w:val="none" w:sz="0" w:space="0" w:color="auto" w:frame="1"/>
        </w:rPr>
        <w:t xml:space="preserve"> canker causing fungi and wood-boring insect</w:t>
      </w:r>
      <w:r w:rsidR="00405F65">
        <w:rPr>
          <w:rStyle w:val="Strong"/>
          <w:b w:val="0"/>
          <w:bCs w:val="0"/>
          <w:sz w:val="22"/>
          <w:szCs w:val="22"/>
          <w:bdr w:val="none" w:sz="0" w:space="0" w:color="auto" w:frame="1"/>
        </w:rPr>
        <w:t xml:space="preserve"> pest</w:t>
      </w:r>
      <w:r w:rsidRPr="00EA0083">
        <w:rPr>
          <w:rStyle w:val="Strong"/>
          <w:b w:val="0"/>
          <w:bCs w:val="0"/>
          <w:sz w:val="22"/>
          <w:szCs w:val="22"/>
          <w:bdr w:val="none" w:sz="0" w:space="0" w:color="auto" w:frame="1"/>
        </w:rPr>
        <w:t>s</w:t>
      </w:r>
      <w:r w:rsidR="00E25BA3">
        <w:rPr>
          <w:rStyle w:val="Strong"/>
          <w:b w:val="0"/>
          <w:bCs w:val="0"/>
          <w:sz w:val="22"/>
          <w:szCs w:val="22"/>
          <w:bdr w:val="none" w:sz="0" w:space="0" w:color="auto" w:frame="1"/>
        </w:rPr>
        <w:t xml:space="preserve"> (</w:t>
      </w:r>
      <w:r w:rsidR="00E25BA3" w:rsidRPr="00E25BA3">
        <w:rPr>
          <w:rStyle w:val="Strong"/>
          <w:sz w:val="22"/>
          <w:szCs w:val="22"/>
          <w:bdr w:val="none" w:sz="0" w:space="0" w:color="auto" w:frame="1"/>
        </w:rPr>
        <w:t>Figures 6 and 7</w:t>
      </w:r>
      <w:r w:rsidR="00E25BA3">
        <w:rPr>
          <w:rStyle w:val="Strong"/>
          <w:b w:val="0"/>
          <w:bCs w:val="0"/>
          <w:sz w:val="22"/>
          <w:szCs w:val="22"/>
          <w:bdr w:val="none" w:sz="0" w:space="0" w:color="auto" w:frame="1"/>
        </w:rPr>
        <w:t>)</w:t>
      </w:r>
      <w:r w:rsidRPr="00EA0083">
        <w:rPr>
          <w:rStyle w:val="Strong"/>
          <w:b w:val="0"/>
          <w:bCs w:val="0"/>
          <w:sz w:val="22"/>
          <w:szCs w:val="22"/>
          <w:bdr w:val="none" w:sz="0" w:space="0" w:color="auto" w:frame="1"/>
        </w:rPr>
        <w:t>.    A number of studies have found that there appears to be a minim</w:t>
      </w:r>
      <w:r w:rsidR="00A4779F">
        <w:rPr>
          <w:rStyle w:val="Strong"/>
          <w:b w:val="0"/>
          <w:bCs w:val="0"/>
          <w:sz w:val="22"/>
          <w:szCs w:val="22"/>
          <w:bdr w:val="none" w:sz="0" w:space="0" w:color="auto" w:frame="1"/>
        </w:rPr>
        <w:t>um</w:t>
      </w:r>
      <w:r w:rsidRPr="00EA0083">
        <w:rPr>
          <w:rStyle w:val="Strong"/>
          <w:b w:val="0"/>
          <w:bCs w:val="0"/>
          <w:sz w:val="22"/>
          <w:szCs w:val="22"/>
          <w:bdr w:val="none" w:sz="0" w:space="0" w:color="auto" w:frame="1"/>
        </w:rPr>
        <w:t xml:space="preserve"> and a maximum twig/branch diameter that is </w:t>
      </w:r>
      <w:r w:rsidR="008A2E92" w:rsidRPr="00EA0083">
        <w:rPr>
          <w:rStyle w:val="Strong"/>
          <w:b w:val="0"/>
          <w:bCs w:val="0"/>
          <w:sz w:val="22"/>
          <w:szCs w:val="22"/>
          <w:bdr w:val="none" w:sz="0" w:space="0" w:color="auto" w:frame="1"/>
        </w:rPr>
        <w:t>preferred for oviposition</w:t>
      </w:r>
      <w:r w:rsidR="00434A66">
        <w:rPr>
          <w:rStyle w:val="Strong"/>
          <w:b w:val="0"/>
          <w:bCs w:val="0"/>
          <w:sz w:val="22"/>
          <w:szCs w:val="22"/>
          <w:bdr w:val="none" w:sz="0" w:space="0" w:color="auto" w:frame="1"/>
        </w:rPr>
        <w:t xml:space="preserve"> ranging from 3 to 11 mm</w:t>
      </w:r>
      <w:r w:rsidR="00C732E1">
        <w:rPr>
          <w:rStyle w:val="Strong"/>
          <w:b w:val="0"/>
          <w:bCs w:val="0"/>
          <w:sz w:val="22"/>
          <w:szCs w:val="22"/>
          <w:bdr w:val="none" w:sz="0" w:space="0" w:color="auto" w:frame="1"/>
        </w:rPr>
        <w:t xml:space="preserve"> (</w:t>
      </w:r>
      <w:r w:rsidR="00C732E1" w:rsidRPr="00C732E1">
        <w:rPr>
          <w:rStyle w:val="Strong"/>
          <w:sz w:val="22"/>
          <w:szCs w:val="22"/>
          <w:bdr w:val="none" w:sz="0" w:space="0" w:color="auto" w:frame="1"/>
        </w:rPr>
        <w:t>1/8 to 7/16 in</w:t>
      </w:r>
      <w:r w:rsidR="00C732E1">
        <w:rPr>
          <w:rStyle w:val="Strong"/>
          <w:b w:val="0"/>
          <w:bCs w:val="0"/>
          <w:sz w:val="22"/>
          <w:szCs w:val="22"/>
          <w:bdr w:val="none" w:sz="0" w:space="0" w:color="auto" w:frame="1"/>
        </w:rPr>
        <w:t>.)</w:t>
      </w:r>
      <w:r w:rsidR="00434A66">
        <w:rPr>
          <w:rStyle w:val="Strong"/>
          <w:b w:val="0"/>
          <w:bCs w:val="0"/>
          <w:sz w:val="22"/>
          <w:szCs w:val="22"/>
          <w:bdr w:val="none" w:sz="0" w:space="0" w:color="auto" w:frame="1"/>
        </w:rPr>
        <w:t xml:space="preserve"> (</w:t>
      </w:r>
      <w:r w:rsidR="00434A66" w:rsidRPr="00B112F5">
        <w:rPr>
          <w:rStyle w:val="Strong"/>
          <w:bCs w:val="0"/>
          <w:sz w:val="22"/>
          <w:szCs w:val="22"/>
          <w:bdr w:val="none" w:sz="0" w:space="0" w:color="auto" w:frame="1"/>
        </w:rPr>
        <w:t xml:space="preserve">White, 1980, Karban, 1982, Miller, 1997, </w:t>
      </w:r>
      <w:r w:rsidR="00C732E1" w:rsidRPr="00B112F5">
        <w:rPr>
          <w:rStyle w:val="Strong"/>
          <w:bCs w:val="0"/>
          <w:sz w:val="22"/>
          <w:szCs w:val="22"/>
          <w:bdr w:val="none" w:sz="0" w:space="0" w:color="auto" w:frame="1"/>
        </w:rPr>
        <w:t>Miller and Crowley, 1998</w:t>
      </w:r>
      <w:r w:rsidR="00C732E1">
        <w:rPr>
          <w:rStyle w:val="Strong"/>
          <w:b w:val="0"/>
          <w:bCs w:val="0"/>
          <w:sz w:val="22"/>
          <w:szCs w:val="22"/>
          <w:bdr w:val="none" w:sz="0" w:space="0" w:color="auto" w:frame="1"/>
        </w:rPr>
        <w:t>)</w:t>
      </w:r>
      <w:r w:rsidR="008A2E92" w:rsidRPr="00EA0083">
        <w:rPr>
          <w:rStyle w:val="Strong"/>
          <w:b w:val="0"/>
          <w:bCs w:val="0"/>
          <w:sz w:val="22"/>
          <w:szCs w:val="22"/>
          <w:bdr w:val="none" w:sz="0" w:space="0" w:color="auto" w:frame="1"/>
        </w:rPr>
        <w:t xml:space="preserve">.  </w:t>
      </w:r>
      <w:r w:rsidR="00C732E1">
        <w:rPr>
          <w:sz w:val="22"/>
          <w:szCs w:val="22"/>
        </w:rPr>
        <w:t>Other forms of</w:t>
      </w:r>
      <w:r w:rsidR="00A4779F">
        <w:rPr>
          <w:sz w:val="22"/>
          <w:szCs w:val="22"/>
        </w:rPr>
        <w:t xml:space="preserve"> cicada</w:t>
      </w:r>
      <w:r w:rsidR="00C732E1">
        <w:rPr>
          <w:sz w:val="22"/>
          <w:szCs w:val="22"/>
        </w:rPr>
        <w:t xml:space="preserve"> damage include </w:t>
      </w:r>
      <w:r w:rsidR="00576328">
        <w:rPr>
          <w:sz w:val="22"/>
          <w:szCs w:val="22"/>
        </w:rPr>
        <w:t>a reduction in overall plant health</w:t>
      </w:r>
      <w:r w:rsidR="00A4779F">
        <w:rPr>
          <w:sz w:val="22"/>
          <w:szCs w:val="22"/>
        </w:rPr>
        <w:t xml:space="preserve"> and depletion of energy reserves resulting in decreased </w:t>
      </w:r>
      <w:r w:rsidR="00576328">
        <w:rPr>
          <w:sz w:val="22"/>
          <w:szCs w:val="22"/>
        </w:rPr>
        <w:t>flower and fruit production where</w:t>
      </w:r>
      <w:r w:rsidR="00EA0083">
        <w:rPr>
          <w:sz w:val="22"/>
          <w:szCs w:val="22"/>
        </w:rPr>
        <w:t xml:space="preserve"> heavy populations of nymphs </w:t>
      </w:r>
      <w:r w:rsidR="006C5F3E">
        <w:rPr>
          <w:sz w:val="22"/>
          <w:szCs w:val="22"/>
        </w:rPr>
        <w:t>feed on t</w:t>
      </w:r>
      <w:r w:rsidR="00EA0083">
        <w:rPr>
          <w:sz w:val="22"/>
          <w:szCs w:val="22"/>
        </w:rPr>
        <w:t>he fine roots of trees and shrubs</w:t>
      </w:r>
      <w:r w:rsidR="00A4779F">
        <w:rPr>
          <w:sz w:val="22"/>
          <w:szCs w:val="22"/>
        </w:rPr>
        <w:t>.  O</w:t>
      </w:r>
      <w:r w:rsidR="00576328">
        <w:rPr>
          <w:sz w:val="22"/>
          <w:szCs w:val="22"/>
        </w:rPr>
        <w:t>vipositional wounds may allow for entry of canker-causing pathogens and wood-boring insect pests.</w:t>
      </w:r>
      <w:r w:rsidR="00EA0083">
        <w:rPr>
          <w:sz w:val="22"/>
          <w:szCs w:val="22"/>
        </w:rPr>
        <w:t xml:space="preserve">  </w:t>
      </w:r>
    </w:p>
    <w:p w14:paraId="02A3D59A" w14:textId="61ECDF81" w:rsidR="00EA0083" w:rsidRDefault="00EA0083" w:rsidP="000F602E">
      <w:pPr>
        <w:pStyle w:val="NormalWeb"/>
        <w:spacing w:before="0" w:beforeAutospacing="0" w:after="0" w:afterAutospacing="0"/>
        <w:textAlignment w:val="baseline"/>
        <w:rPr>
          <w:sz w:val="22"/>
          <w:szCs w:val="22"/>
        </w:rPr>
      </w:pPr>
    </w:p>
    <w:p w14:paraId="4E0153D5" w14:textId="62F29BD9" w:rsidR="0012091F" w:rsidRDefault="003F2391" w:rsidP="000F602E">
      <w:pPr>
        <w:pStyle w:val="NormalWeb"/>
        <w:spacing w:before="0" w:beforeAutospacing="0" w:after="0" w:afterAutospacing="0"/>
        <w:textAlignment w:val="baseline"/>
        <w:rPr>
          <w:sz w:val="22"/>
          <w:szCs w:val="22"/>
        </w:rPr>
      </w:pPr>
      <w:r>
        <w:rPr>
          <w:sz w:val="22"/>
          <w:szCs w:val="22"/>
        </w:rPr>
        <w:t>H</w:t>
      </w:r>
      <w:r w:rsidR="006C5F3E">
        <w:rPr>
          <w:sz w:val="22"/>
          <w:szCs w:val="22"/>
        </w:rPr>
        <w:t>ost preference of the periodical cicada is not fully understood</w:t>
      </w:r>
      <w:r>
        <w:rPr>
          <w:sz w:val="22"/>
          <w:szCs w:val="22"/>
        </w:rPr>
        <w:t>.  Preference for n</w:t>
      </w:r>
      <w:r w:rsidR="00576328">
        <w:rPr>
          <w:sz w:val="22"/>
          <w:szCs w:val="22"/>
        </w:rPr>
        <w:t>ative versus exotic</w:t>
      </w:r>
      <w:r>
        <w:rPr>
          <w:sz w:val="22"/>
          <w:szCs w:val="22"/>
        </w:rPr>
        <w:t xml:space="preserve"> plants</w:t>
      </w:r>
      <w:r w:rsidR="00576328">
        <w:rPr>
          <w:sz w:val="22"/>
          <w:szCs w:val="22"/>
        </w:rPr>
        <w:t xml:space="preserve">, leaf arrangement, resin levels, </w:t>
      </w:r>
      <w:r>
        <w:rPr>
          <w:sz w:val="22"/>
          <w:szCs w:val="22"/>
        </w:rPr>
        <w:t xml:space="preserve">light, </w:t>
      </w:r>
      <w:r w:rsidR="00576328">
        <w:rPr>
          <w:sz w:val="22"/>
          <w:szCs w:val="22"/>
        </w:rPr>
        <w:t xml:space="preserve">and plant architecture may play a role in determining which plants are utilized for egg laying.  For example, in a study in Delaware by </w:t>
      </w:r>
      <w:r w:rsidR="00EA0083" w:rsidRPr="00B112F5">
        <w:rPr>
          <w:b/>
          <w:sz w:val="22"/>
          <w:szCs w:val="22"/>
        </w:rPr>
        <w:t>Brown and Zuefle (2009)</w:t>
      </w:r>
      <w:r w:rsidR="00576328">
        <w:rPr>
          <w:sz w:val="22"/>
          <w:szCs w:val="22"/>
        </w:rPr>
        <w:t xml:space="preserve"> they </w:t>
      </w:r>
      <w:r w:rsidR="00EA0083">
        <w:rPr>
          <w:sz w:val="22"/>
          <w:szCs w:val="22"/>
        </w:rPr>
        <w:t xml:space="preserve">found that </w:t>
      </w:r>
      <w:r w:rsidR="00156D89">
        <w:rPr>
          <w:sz w:val="22"/>
          <w:szCs w:val="22"/>
        </w:rPr>
        <w:t>non-native plants tended to be more favored that native plants.  In contrast, in a study by</w:t>
      </w:r>
      <w:r w:rsidR="00156D89" w:rsidRPr="00B112F5">
        <w:rPr>
          <w:b/>
          <w:sz w:val="22"/>
          <w:szCs w:val="22"/>
        </w:rPr>
        <w:t xml:space="preserve"> Miller and Crowley (1998)</w:t>
      </w:r>
      <w:r w:rsidR="00156D89">
        <w:rPr>
          <w:sz w:val="22"/>
          <w:szCs w:val="22"/>
        </w:rPr>
        <w:t xml:space="preserve"> at the Morton Arboretum, Lisle, Illinois, they found no significant differences in plant damage between natives and non-natives.  Regarding plant architecture, </w:t>
      </w:r>
      <w:r w:rsidR="00156D89" w:rsidRPr="00B112F5">
        <w:rPr>
          <w:b/>
          <w:sz w:val="22"/>
          <w:szCs w:val="22"/>
        </w:rPr>
        <w:t>Brown and Zuefle ((2009)</w:t>
      </w:r>
      <w:r>
        <w:rPr>
          <w:sz w:val="22"/>
          <w:szCs w:val="22"/>
        </w:rPr>
        <w:t>,</w:t>
      </w:r>
      <w:r w:rsidR="00156D89">
        <w:rPr>
          <w:sz w:val="22"/>
          <w:szCs w:val="22"/>
        </w:rPr>
        <w:t xml:space="preserve"> in examining 428 plants</w:t>
      </w:r>
      <w:r>
        <w:rPr>
          <w:sz w:val="22"/>
          <w:szCs w:val="22"/>
        </w:rPr>
        <w:t>,</w:t>
      </w:r>
      <w:r w:rsidR="00156D89">
        <w:rPr>
          <w:sz w:val="22"/>
          <w:szCs w:val="22"/>
        </w:rPr>
        <w:t xml:space="preserve"> found that </w:t>
      </w:r>
      <w:r w:rsidR="00576328">
        <w:rPr>
          <w:sz w:val="22"/>
          <w:szCs w:val="22"/>
        </w:rPr>
        <w:t>the probability of oviposition increased with increasing branch/twig diameter and plant structure.  In o</w:t>
      </w:r>
      <w:r w:rsidR="00B02936">
        <w:rPr>
          <w:sz w:val="22"/>
          <w:szCs w:val="22"/>
        </w:rPr>
        <w:t>ther words, plants with “bushy”</w:t>
      </w:r>
      <w:r w:rsidR="00B112F5">
        <w:rPr>
          <w:sz w:val="22"/>
          <w:szCs w:val="22"/>
        </w:rPr>
        <w:t>,</w:t>
      </w:r>
      <w:r w:rsidR="00B02936">
        <w:rPr>
          <w:sz w:val="22"/>
          <w:szCs w:val="22"/>
        </w:rPr>
        <w:t xml:space="preserve"> dense </w:t>
      </w:r>
      <w:r w:rsidR="00576328">
        <w:rPr>
          <w:sz w:val="22"/>
          <w:szCs w:val="22"/>
        </w:rPr>
        <w:t xml:space="preserve">growth habits or with numerous long branches had higher rates of oviposition, but fewer wounds per stem length compared with plants with a less dense and </w:t>
      </w:r>
      <w:r w:rsidR="00B02936">
        <w:rPr>
          <w:sz w:val="22"/>
          <w:szCs w:val="22"/>
        </w:rPr>
        <w:t xml:space="preserve">a </w:t>
      </w:r>
      <w:r w:rsidR="00576328">
        <w:rPr>
          <w:sz w:val="22"/>
          <w:szCs w:val="22"/>
        </w:rPr>
        <w:t xml:space="preserve">more upright growth habit.  </w:t>
      </w:r>
      <w:r w:rsidR="006C5F3E">
        <w:rPr>
          <w:sz w:val="22"/>
          <w:szCs w:val="22"/>
        </w:rPr>
        <w:t xml:space="preserve">Their results suggest that “bushy” plants or plants with many stems may impeded cicada oviposition, </w:t>
      </w:r>
      <w:r w:rsidR="00B02936">
        <w:rPr>
          <w:sz w:val="22"/>
          <w:szCs w:val="22"/>
        </w:rPr>
        <w:t>and</w:t>
      </w:r>
      <w:r w:rsidR="006C5F3E">
        <w:rPr>
          <w:sz w:val="22"/>
          <w:szCs w:val="22"/>
        </w:rPr>
        <w:t xml:space="preserve"> also may dilute the number of wounds.</w:t>
      </w:r>
    </w:p>
    <w:p w14:paraId="4926ACA4" w14:textId="77777777" w:rsidR="0012091F" w:rsidRDefault="0012091F" w:rsidP="000F602E">
      <w:pPr>
        <w:pStyle w:val="NormalWeb"/>
        <w:spacing w:before="0" w:beforeAutospacing="0" w:after="0" w:afterAutospacing="0"/>
        <w:textAlignment w:val="baseline"/>
        <w:rPr>
          <w:sz w:val="22"/>
          <w:szCs w:val="22"/>
        </w:rPr>
      </w:pPr>
    </w:p>
    <w:p w14:paraId="4E6136C4" w14:textId="4F5AD9F9" w:rsidR="00B112F5" w:rsidRDefault="00B02936" w:rsidP="000F602E">
      <w:pPr>
        <w:autoSpaceDE w:val="0"/>
        <w:autoSpaceDN w:val="0"/>
        <w:adjustRightInd w:val="0"/>
        <w:spacing w:after="0" w:line="240" w:lineRule="auto"/>
        <w:rPr>
          <w:rFonts w:ascii="Times New Roman" w:hAnsi="Times New Roman" w:cs="Times New Roman"/>
        </w:rPr>
      </w:pPr>
      <w:r>
        <w:rPr>
          <w:rFonts w:ascii="Times New Roman" w:hAnsi="Times New Roman" w:cs="Times New Roman"/>
        </w:rPr>
        <w:t>In most situations, c</w:t>
      </w:r>
      <w:r w:rsidR="006C5F3E" w:rsidRPr="005547A4">
        <w:rPr>
          <w:rFonts w:ascii="Times New Roman" w:hAnsi="Times New Roman" w:cs="Times New Roman"/>
        </w:rPr>
        <w:t xml:space="preserve">onifers are rarely attacked </w:t>
      </w:r>
      <w:r>
        <w:rPr>
          <w:rFonts w:ascii="Times New Roman" w:hAnsi="Times New Roman" w:cs="Times New Roman"/>
        </w:rPr>
        <w:t xml:space="preserve">probably </w:t>
      </w:r>
      <w:r w:rsidR="006C5F3E" w:rsidRPr="005547A4">
        <w:rPr>
          <w:rFonts w:ascii="Times New Roman" w:hAnsi="Times New Roman" w:cs="Times New Roman"/>
        </w:rPr>
        <w:t xml:space="preserve">due to arrangement of needles on the twigs which impedes the ability of the female to oviposit and resin which can trap and kill eggs preventing egg hatch of young nymphs.  This may also be true for gum producing plants such as </w:t>
      </w:r>
      <w:r w:rsidR="006C5F3E" w:rsidRPr="005547A4">
        <w:rPr>
          <w:rFonts w:ascii="Times New Roman" w:hAnsi="Times New Roman" w:cs="Times New Roman"/>
          <w:i/>
          <w:iCs/>
        </w:rPr>
        <w:t xml:space="preserve">Prunus </w:t>
      </w:r>
      <w:r w:rsidR="006C5F3E" w:rsidRPr="005547A4">
        <w:rPr>
          <w:rFonts w:ascii="Times New Roman" w:hAnsi="Times New Roman" w:cs="Times New Roman"/>
        </w:rPr>
        <w:t xml:space="preserve">spp. (i.e. cherries, </w:t>
      </w:r>
      <w:r w:rsidR="006C5F3E" w:rsidRPr="005547A4">
        <w:rPr>
          <w:rFonts w:ascii="Times New Roman" w:hAnsi="Times New Roman" w:cs="Times New Roman"/>
        </w:rPr>
        <w:lastRenderedPageBreak/>
        <w:t xml:space="preserve">peaches, </w:t>
      </w:r>
      <w:r w:rsidR="00834FD0" w:rsidRPr="005547A4">
        <w:rPr>
          <w:rFonts w:ascii="Times New Roman" w:hAnsi="Times New Roman" w:cs="Times New Roman"/>
        </w:rPr>
        <w:t>plums) (</w:t>
      </w:r>
      <w:r w:rsidR="00834FD0" w:rsidRPr="00B112F5">
        <w:rPr>
          <w:rFonts w:ascii="Times New Roman" w:hAnsi="Times New Roman" w:cs="Times New Roman"/>
          <w:b/>
        </w:rPr>
        <w:t>White, 1980, Karban, 1983, Cook</w:t>
      </w:r>
      <w:r w:rsidR="00036BC4" w:rsidRPr="00B112F5">
        <w:rPr>
          <w:rFonts w:ascii="Times New Roman" w:hAnsi="Times New Roman" w:cs="Times New Roman"/>
          <w:b/>
        </w:rPr>
        <w:t xml:space="preserve"> et al., 2001</w:t>
      </w:r>
      <w:r w:rsidR="00036BC4" w:rsidRPr="005547A4">
        <w:rPr>
          <w:rFonts w:ascii="Times New Roman" w:hAnsi="Times New Roman" w:cs="Times New Roman"/>
        </w:rPr>
        <w:t xml:space="preserve">).  </w:t>
      </w:r>
      <w:r w:rsidR="0012091F" w:rsidRPr="00B112F5">
        <w:rPr>
          <w:rFonts w:ascii="Times New Roman" w:hAnsi="Times New Roman" w:cs="Times New Roman"/>
          <w:b/>
        </w:rPr>
        <w:t>Miller and Crowley (1998)</w:t>
      </w:r>
      <w:r w:rsidR="0012091F" w:rsidRPr="005547A4">
        <w:rPr>
          <w:rFonts w:ascii="Times New Roman" w:hAnsi="Times New Roman" w:cs="Times New Roman"/>
        </w:rPr>
        <w:t xml:space="preserve"> found that con</w:t>
      </w:r>
      <w:r w:rsidR="00B112F5">
        <w:rPr>
          <w:rFonts w:ascii="Times New Roman" w:hAnsi="Times New Roman" w:cs="Times New Roman"/>
        </w:rPr>
        <w:t>i</w:t>
      </w:r>
      <w:r w:rsidR="0012091F" w:rsidRPr="005547A4">
        <w:rPr>
          <w:rFonts w:ascii="Times New Roman" w:hAnsi="Times New Roman" w:cs="Times New Roman"/>
        </w:rPr>
        <w:t xml:space="preserve">fers and evergreens differed in their susceptibility to ovipositional damage.  For example, plants with needles or leaf scales that did not completely encircle the twig and twigs that were less stout and flexible (i.e. hemlock, juniper, arborvitae, yew) did experience </w:t>
      </w:r>
      <w:r>
        <w:rPr>
          <w:rFonts w:ascii="Times New Roman" w:hAnsi="Times New Roman" w:cs="Times New Roman"/>
        </w:rPr>
        <w:t xml:space="preserve">some </w:t>
      </w:r>
      <w:r w:rsidR="0012091F" w:rsidRPr="005547A4">
        <w:rPr>
          <w:rFonts w:ascii="Times New Roman" w:hAnsi="Times New Roman" w:cs="Times New Roman"/>
        </w:rPr>
        <w:t xml:space="preserve">damage as compared with conifers with stouter twigs and needles that completely encircled the branch (i.e. pines, spruces, firs).  </w:t>
      </w:r>
      <w:r w:rsidR="00036BC4" w:rsidRPr="005547A4">
        <w:rPr>
          <w:rFonts w:ascii="Times New Roman" w:hAnsi="Times New Roman" w:cs="Times New Roman"/>
        </w:rPr>
        <w:t>White (1980) found that black walnut (</w:t>
      </w:r>
      <w:r w:rsidR="00036BC4" w:rsidRPr="00B02936">
        <w:rPr>
          <w:rFonts w:ascii="Times New Roman" w:hAnsi="Times New Roman" w:cs="Times New Roman"/>
          <w:i/>
        </w:rPr>
        <w:t>J. nigra</w:t>
      </w:r>
      <w:r w:rsidR="00036BC4" w:rsidRPr="005547A4">
        <w:rPr>
          <w:rFonts w:ascii="Times New Roman" w:hAnsi="Times New Roman" w:cs="Times New Roman"/>
        </w:rPr>
        <w:t>), Osage orange (</w:t>
      </w:r>
      <w:r w:rsidR="00036BC4" w:rsidRPr="00B02936">
        <w:rPr>
          <w:rFonts w:ascii="Times New Roman" w:hAnsi="Times New Roman" w:cs="Times New Roman"/>
          <w:i/>
        </w:rPr>
        <w:t>Maclura pomifera</w:t>
      </w:r>
      <w:r w:rsidR="00036BC4" w:rsidRPr="005547A4">
        <w:rPr>
          <w:rFonts w:ascii="Times New Roman" w:hAnsi="Times New Roman" w:cs="Times New Roman"/>
        </w:rPr>
        <w:t>) were rarely used for egg laying du</w:t>
      </w:r>
      <w:r w:rsidR="0012091F" w:rsidRPr="005547A4">
        <w:rPr>
          <w:rFonts w:ascii="Times New Roman" w:hAnsi="Times New Roman" w:cs="Times New Roman"/>
        </w:rPr>
        <w:t>e to</w:t>
      </w:r>
      <w:r w:rsidR="00036BC4" w:rsidRPr="005547A4">
        <w:rPr>
          <w:rFonts w:ascii="Times New Roman" w:hAnsi="Times New Roman" w:cs="Times New Roman"/>
        </w:rPr>
        <w:t xml:space="preserve"> their spongy pith which contributed to egg </w:t>
      </w:r>
      <w:r w:rsidR="00CF4B01" w:rsidRPr="005547A4">
        <w:rPr>
          <w:rFonts w:ascii="Times New Roman" w:hAnsi="Times New Roman" w:cs="Times New Roman"/>
        </w:rPr>
        <w:t>desiccation</w:t>
      </w:r>
      <w:r w:rsidR="00036BC4" w:rsidRPr="005547A4">
        <w:rPr>
          <w:rFonts w:ascii="Times New Roman" w:hAnsi="Times New Roman" w:cs="Times New Roman"/>
        </w:rPr>
        <w:t>.</w:t>
      </w:r>
      <w:r w:rsidR="0012091F" w:rsidRPr="005547A4">
        <w:rPr>
          <w:rFonts w:ascii="Times New Roman" w:hAnsi="Times New Roman" w:cs="Times New Roman"/>
        </w:rPr>
        <w:t xml:space="preserve">  Stem diameter is also a critical factor.  Plant</w:t>
      </w:r>
      <w:r>
        <w:rPr>
          <w:rFonts w:ascii="Times New Roman" w:hAnsi="Times New Roman" w:cs="Times New Roman"/>
        </w:rPr>
        <w:t>s</w:t>
      </w:r>
      <w:r w:rsidR="0012091F" w:rsidRPr="005547A4">
        <w:rPr>
          <w:rFonts w:ascii="Times New Roman" w:hAnsi="Times New Roman" w:cs="Times New Roman"/>
        </w:rPr>
        <w:t>, such as tree of heaven (</w:t>
      </w:r>
      <w:r w:rsidR="0012091F" w:rsidRPr="00B02936">
        <w:rPr>
          <w:rFonts w:ascii="Times New Roman" w:hAnsi="Times New Roman" w:cs="Times New Roman"/>
          <w:i/>
        </w:rPr>
        <w:t xml:space="preserve">Ailanthus </w:t>
      </w:r>
      <w:r w:rsidR="00CD60D3" w:rsidRPr="00B02936">
        <w:rPr>
          <w:rFonts w:ascii="Times New Roman" w:hAnsi="Times New Roman" w:cs="Times New Roman"/>
          <w:i/>
        </w:rPr>
        <w:t>altissima</w:t>
      </w:r>
      <w:r w:rsidR="00CD60D3" w:rsidRPr="005547A4">
        <w:rPr>
          <w:rFonts w:ascii="Times New Roman" w:hAnsi="Times New Roman" w:cs="Times New Roman"/>
        </w:rPr>
        <w:t xml:space="preserve">), Kentucky </w:t>
      </w:r>
      <w:r w:rsidR="00CF4B01" w:rsidRPr="005547A4">
        <w:rPr>
          <w:rFonts w:ascii="Times New Roman" w:hAnsi="Times New Roman" w:cs="Times New Roman"/>
        </w:rPr>
        <w:t>coffee tree</w:t>
      </w:r>
      <w:r w:rsidR="00CD60D3" w:rsidRPr="005547A4">
        <w:rPr>
          <w:rFonts w:ascii="Times New Roman" w:hAnsi="Times New Roman" w:cs="Times New Roman"/>
        </w:rPr>
        <w:t xml:space="preserve"> (</w:t>
      </w:r>
      <w:r w:rsidR="00CD60D3" w:rsidRPr="00B02936">
        <w:rPr>
          <w:rFonts w:ascii="Times New Roman" w:hAnsi="Times New Roman" w:cs="Times New Roman"/>
          <w:i/>
        </w:rPr>
        <w:t>Gymnocladrus dioicus</w:t>
      </w:r>
      <w:r w:rsidR="00CD60D3" w:rsidRPr="005547A4">
        <w:rPr>
          <w:rFonts w:ascii="Times New Roman" w:hAnsi="Times New Roman" w:cs="Times New Roman"/>
        </w:rPr>
        <w:t>), and sumac (</w:t>
      </w:r>
      <w:r w:rsidR="00CD60D3" w:rsidRPr="00B02936">
        <w:rPr>
          <w:rFonts w:ascii="Times New Roman" w:hAnsi="Times New Roman" w:cs="Times New Roman"/>
          <w:i/>
        </w:rPr>
        <w:t>Rhus</w:t>
      </w:r>
      <w:r w:rsidR="00CD60D3" w:rsidRPr="005547A4">
        <w:rPr>
          <w:rFonts w:ascii="Times New Roman" w:hAnsi="Times New Roman" w:cs="Times New Roman"/>
        </w:rPr>
        <w:t xml:space="preserve"> spp.), which had thick, stout stems near or exceeding 10 mm (3/8 in.)</w:t>
      </w:r>
      <w:r>
        <w:rPr>
          <w:rFonts w:ascii="Times New Roman" w:hAnsi="Times New Roman" w:cs="Times New Roman"/>
        </w:rPr>
        <w:t xml:space="preserve"> in diameter were</w:t>
      </w:r>
      <w:r w:rsidR="00CD60D3" w:rsidRPr="005547A4">
        <w:rPr>
          <w:rFonts w:ascii="Times New Roman" w:hAnsi="Times New Roman" w:cs="Times New Roman"/>
        </w:rPr>
        <w:t xml:space="preserve"> not attacked.  Interestingly, however, female cicadas did attempt to oviposit in the leaf rachi</w:t>
      </w:r>
      <w:r w:rsidR="00E25BA3">
        <w:rPr>
          <w:rFonts w:ascii="Times New Roman" w:hAnsi="Times New Roman" w:cs="Times New Roman"/>
        </w:rPr>
        <w:t>s</w:t>
      </w:r>
      <w:r w:rsidR="00CD60D3" w:rsidRPr="005547A4">
        <w:rPr>
          <w:rFonts w:ascii="Times New Roman" w:hAnsi="Times New Roman" w:cs="Times New Roman"/>
        </w:rPr>
        <w:t xml:space="preserve"> of </w:t>
      </w:r>
      <w:r w:rsidR="00CD60D3" w:rsidRPr="00122C3E">
        <w:rPr>
          <w:rFonts w:ascii="Times New Roman" w:hAnsi="Times New Roman" w:cs="Times New Roman"/>
          <w:i/>
        </w:rPr>
        <w:t>G. dioicus</w:t>
      </w:r>
      <w:r w:rsidR="00CD60D3" w:rsidRPr="005547A4">
        <w:rPr>
          <w:rFonts w:ascii="Times New Roman" w:hAnsi="Times New Roman" w:cs="Times New Roman"/>
        </w:rPr>
        <w:t xml:space="preserve"> (diameter =4 mm or 5/32 in.) which is within the range of stem diameters for egg laying.</w:t>
      </w:r>
    </w:p>
    <w:p w14:paraId="58C8AEA6" w14:textId="77777777" w:rsidR="00B112F5" w:rsidRDefault="00B112F5" w:rsidP="000F602E">
      <w:pPr>
        <w:autoSpaceDE w:val="0"/>
        <w:autoSpaceDN w:val="0"/>
        <w:adjustRightInd w:val="0"/>
        <w:spacing w:after="0" w:line="240" w:lineRule="auto"/>
        <w:rPr>
          <w:rFonts w:ascii="Times New Roman" w:hAnsi="Times New Roman" w:cs="Times New Roman"/>
        </w:rPr>
      </w:pPr>
    </w:p>
    <w:p w14:paraId="32B25877" w14:textId="367B73C1" w:rsidR="005A4DAA" w:rsidRDefault="00BA5209" w:rsidP="000F602E">
      <w:pPr>
        <w:autoSpaceDE w:val="0"/>
        <w:autoSpaceDN w:val="0"/>
        <w:adjustRightInd w:val="0"/>
        <w:spacing w:after="0" w:line="240" w:lineRule="auto"/>
      </w:pPr>
      <w:r w:rsidRPr="00B112F5">
        <w:rPr>
          <w:rFonts w:ascii="Times New Roman" w:hAnsi="Times New Roman" w:cs="Times New Roman"/>
          <w:b/>
        </w:rPr>
        <w:t>What about nymphal feeding on plant roots?</w:t>
      </w:r>
      <w:r>
        <w:rPr>
          <w:rFonts w:ascii="Times New Roman" w:hAnsi="Times New Roman" w:cs="Times New Roman"/>
        </w:rPr>
        <w:t xml:space="preserve">  In a study by </w:t>
      </w:r>
      <w:r w:rsidR="00CB1D4E">
        <w:rPr>
          <w:rFonts w:ascii="Times New Roman" w:hAnsi="Times New Roman" w:cs="Times New Roman"/>
          <w:b/>
        </w:rPr>
        <w:t>Speer</w:t>
      </w:r>
      <w:r w:rsidR="00B57287" w:rsidRPr="00B112F5">
        <w:rPr>
          <w:rFonts w:ascii="Times New Roman" w:hAnsi="Times New Roman" w:cs="Times New Roman"/>
          <w:b/>
        </w:rPr>
        <w:t xml:space="preserve"> et al. (2010)</w:t>
      </w:r>
      <w:r w:rsidR="00B57287">
        <w:rPr>
          <w:rFonts w:ascii="Times New Roman" w:hAnsi="Times New Roman" w:cs="Times New Roman"/>
        </w:rPr>
        <w:t>, they found n</w:t>
      </w:r>
      <w:r w:rsidR="005547A4" w:rsidRPr="005547A4">
        <w:rPr>
          <w:rFonts w:ascii="Times New Roman" w:hAnsi="Times New Roman" w:cs="Times New Roman"/>
          <w:kern w:val="0"/>
        </w:rPr>
        <w:t>o effect from root parasitism</w:t>
      </w:r>
      <w:r w:rsidR="00CB1D4E">
        <w:rPr>
          <w:rFonts w:ascii="Times New Roman" w:hAnsi="Times New Roman" w:cs="Times New Roman"/>
          <w:kern w:val="0"/>
        </w:rPr>
        <w:t xml:space="preserve"> (feeding)</w:t>
      </w:r>
      <w:r w:rsidR="00B57287">
        <w:rPr>
          <w:rFonts w:ascii="Times New Roman" w:hAnsi="Times New Roman" w:cs="Times New Roman"/>
          <w:kern w:val="0"/>
        </w:rPr>
        <w:t xml:space="preserve"> by </w:t>
      </w:r>
      <w:r w:rsidR="00CB1D4E">
        <w:rPr>
          <w:rFonts w:ascii="Times New Roman" w:hAnsi="Times New Roman" w:cs="Times New Roman"/>
          <w:kern w:val="0"/>
        </w:rPr>
        <w:t xml:space="preserve">cicada </w:t>
      </w:r>
      <w:r w:rsidR="00B57287">
        <w:rPr>
          <w:rFonts w:ascii="Times New Roman" w:hAnsi="Times New Roman" w:cs="Times New Roman"/>
          <w:kern w:val="0"/>
        </w:rPr>
        <w:t>nymphs</w:t>
      </w:r>
      <w:r w:rsidR="005547A4" w:rsidRPr="005547A4">
        <w:rPr>
          <w:rFonts w:ascii="Times New Roman" w:hAnsi="Times New Roman" w:cs="Times New Roman"/>
          <w:kern w:val="0"/>
        </w:rPr>
        <w:t xml:space="preserve"> prior to emergence</w:t>
      </w:r>
      <w:r w:rsidR="00E34C7F">
        <w:rPr>
          <w:rFonts w:ascii="Times New Roman" w:hAnsi="Times New Roman" w:cs="Times New Roman"/>
          <w:kern w:val="0"/>
        </w:rPr>
        <w:t xml:space="preserve"> </w:t>
      </w:r>
      <w:r w:rsidR="00B57287">
        <w:rPr>
          <w:rFonts w:ascii="Times New Roman" w:hAnsi="Times New Roman" w:cs="Times New Roman"/>
          <w:kern w:val="0"/>
        </w:rPr>
        <w:t xml:space="preserve">when feeding on five </w:t>
      </w:r>
      <w:r w:rsidR="00CF4B01">
        <w:rPr>
          <w:rFonts w:ascii="Times New Roman" w:hAnsi="Times New Roman" w:cs="Times New Roman"/>
          <w:kern w:val="0"/>
        </w:rPr>
        <w:t>Midwestern Forest</w:t>
      </w:r>
      <w:r w:rsidR="00B57287">
        <w:rPr>
          <w:rFonts w:ascii="Times New Roman" w:hAnsi="Times New Roman" w:cs="Times New Roman"/>
          <w:kern w:val="0"/>
        </w:rPr>
        <w:t xml:space="preserve"> trees</w:t>
      </w:r>
      <w:r w:rsidR="00CB1D4E">
        <w:rPr>
          <w:rFonts w:ascii="Times New Roman" w:hAnsi="Times New Roman" w:cs="Times New Roman"/>
          <w:kern w:val="0"/>
        </w:rPr>
        <w:t xml:space="preserve">, </w:t>
      </w:r>
      <w:r w:rsidR="00B57287" w:rsidRPr="00EB5821">
        <w:rPr>
          <w:rFonts w:ascii="Times New Roman" w:hAnsi="Times New Roman" w:cs="Times New Roman"/>
          <w:kern w:val="0"/>
        </w:rPr>
        <w:t xml:space="preserve"> </w:t>
      </w:r>
      <w:r w:rsidR="00EB5821" w:rsidRPr="00EB5821">
        <w:rPr>
          <w:rFonts w:ascii="Times New Roman" w:hAnsi="Times New Roman" w:cs="Times New Roman"/>
          <w:i/>
          <w:kern w:val="0"/>
        </w:rPr>
        <w:t>Acer saccharum, Fraxinus americana, Quercus palustris, Q. velutina</w:t>
      </w:r>
      <w:r w:rsidR="00EB5821" w:rsidRPr="00EB5821">
        <w:rPr>
          <w:rFonts w:ascii="Times New Roman" w:hAnsi="Times New Roman" w:cs="Times New Roman"/>
          <w:kern w:val="0"/>
        </w:rPr>
        <w:t xml:space="preserve"> and </w:t>
      </w:r>
      <w:r w:rsidR="00EB5821" w:rsidRPr="00EB5821">
        <w:rPr>
          <w:rFonts w:ascii="Times New Roman" w:hAnsi="Times New Roman" w:cs="Times New Roman"/>
          <w:i/>
          <w:kern w:val="0"/>
        </w:rPr>
        <w:t>Sassafras albidum</w:t>
      </w:r>
      <w:r w:rsidR="005547A4" w:rsidRPr="005547A4">
        <w:rPr>
          <w:rFonts w:ascii="Times New Roman" w:hAnsi="Times New Roman" w:cs="Times New Roman"/>
          <w:kern w:val="0"/>
        </w:rPr>
        <w:t xml:space="preserve">, but three of the species </w:t>
      </w:r>
      <w:r w:rsidR="005547A4" w:rsidRPr="00B112F5">
        <w:rPr>
          <w:rFonts w:ascii="Times New Roman" w:hAnsi="Times New Roman" w:cs="Times New Roman"/>
          <w:b/>
          <w:kern w:val="0"/>
        </w:rPr>
        <w:t>chronologies</w:t>
      </w:r>
      <w:r w:rsidR="005547A4" w:rsidRPr="005547A4">
        <w:rPr>
          <w:rFonts w:ascii="Times New Roman" w:hAnsi="Times New Roman" w:cs="Times New Roman"/>
          <w:kern w:val="0"/>
        </w:rPr>
        <w:t xml:space="preserve"> showed a significant</w:t>
      </w:r>
      <w:r w:rsidR="005A4DAA">
        <w:rPr>
          <w:rFonts w:ascii="Times New Roman" w:hAnsi="Times New Roman" w:cs="Times New Roman"/>
          <w:kern w:val="0"/>
        </w:rPr>
        <w:t xml:space="preserve"> </w:t>
      </w:r>
      <w:r w:rsidR="005547A4" w:rsidRPr="005547A4">
        <w:rPr>
          <w:rFonts w:ascii="Times New Roman" w:hAnsi="Times New Roman" w:cs="Times New Roman"/>
          <w:kern w:val="0"/>
        </w:rPr>
        <w:t>reduction in growth the year of or the year after the emergence year</w:t>
      </w:r>
      <w:r w:rsidR="00B112F5">
        <w:rPr>
          <w:rFonts w:ascii="Times New Roman" w:hAnsi="Times New Roman" w:cs="Times New Roman"/>
          <w:kern w:val="0"/>
        </w:rPr>
        <w:t>,</w:t>
      </w:r>
      <w:r w:rsidR="00EB5821">
        <w:rPr>
          <w:rFonts w:ascii="Times New Roman" w:hAnsi="Times New Roman" w:cs="Times New Roman"/>
          <w:kern w:val="0"/>
        </w:rPr>
        <w:t xml:space="preserve"> and three</w:t>
      </w:r>
      <w:r w:rsidR="005547A4" w:rsidRPr="005547A4">
        <w:rPr>
          <w:rFonts w:ascii="Times New Roman" w:hAnsi="Times New Roman" w:cs="Times New Roman"/>
          <w:kern w:val="0"/>
        </w:rPr>
        <w:t xml:space="preserve"> </w:t>
      </w:r>
      <w:r w:rsidR="005547A4" w:rsidRPr="00B112F5">
        <w:rPr>
          <w:rFonts w:ascii="Times New Roman" w:hAnsi="Times New Roman" w:cs="Times New Roman"/>
          <w:b/>
          <w:kern w:val="0"/>
        </w:rPr>
        <w:t>chronologies</w:t>
      </w:r>
      <w:r w:rsidR="005A4DAA" w:rsidRPr="00B112F5">
        <w:rPr>
          <w:rFonts w:ascii="Times New Roman" w:hAnsi="Times New Roman" w:cs="Times New Roman"/>
          <w:b/>
          <w:kern w:val="0"/>
        </w:rPr>
        <w:t xml:space="preserve"> </w:t>
      </w:r>
      <w:r w:rsidR="005547A4" w:rsidRPr="005547A4">
        <w:rPr>
          <w:rFonts w:ascii="Times New Roman" w:hAnsi="Times New Roman" w:cs="Times New Roman"/>
          <w:kern w:val="0"/>
        </w:rPr>
        <w:t xml:space="preserve">showed an increase in growth </w:t>
      </w:r>
      <w:r w:rsidR="005A4DAA">
        <w:rPr>
          <w:rFonts w:ascii="Times New Roman" w:hAnsi="Times New Roman" w:cs="Times New Roman"/>
          <w:kern w:val="0"/>
        </w:rPr>
        <w:t>five years</w:t>
      </w:r>
      <w:r w:rsidR="005547A4" w:rsidRPr="005547A4">
        <w:rPr>
          <w:rFonts w:ascii="Times New Roman" w:hAnsi="Times New Roman" w:cs="Times New Roman"/>
          <w:kern w:val="0"/>
        </w:rPr>
        <w:t xml:space="preserve"> following the cicada emergence event.</w:t>
      </w:r>
    </w:p>
    <w:p w14:paraId="20EC94B8" w14:textId="77777777" w:rsidR="005A4DAA" w:rsidRDefault="005A4DAA" w:rsidP="000F602E">
      <w:pPr>
        <w:pStyle w:val="NormalWeb"/>
        <w:spacing w:before="0" w:beforeAutospacing="0" w:after="0" w:afterAutospacing="0"/>
        <w:textAlignment w:val="baseline"/>
        <w:rPr>
          <w:sz w:val="22"/>
          <w:szCs w:val="22"/>
        </w:rPr>
      </w:pPr>
    </w:p>
    <w:p w14:paraId="662CFFCE" w14:textId="65C36F0D" w:rsidR="00EA0083" w:rsidRPr="005A4DAA" w:rsidRDefault="005A4DAA" w:rsidP="000F602E">
      <w:pPr>
        <w:autoSpaceDE w:val="0"/>
        <w:autoSpaceDN w:val="0"/>
        <w:adjustRightInd w:val="0"/>
        <w:spacing w:after="0" w:line="240" w:lineRule="auto"/>
        <w:rPr>
          <w:rFonts w:ascii="Times New Roman" w:hAnsi="Times New Roman" w:cs="Times New Roman"/>
          <w:color w:val="FF0000"/>
        </w:rPr>
      </w:pPr>
      <w:r>
        <w:rPr>
          <w:rFonts w:ascii="Times New Roman" w:hAnsi="Times New Roman" w:cs="Times New Roman"/>
          <w:kern w:val="0"/>
        </w:rPr>
        <w:t xml:space="preserve">Another interesting </w:t>
      </w:r>
      <w:r w:rsidR="009E17B2">
        <w:rPr>
          <w:rFonts w:ascii="Times New Roman" w:hAnsi="Times New Roman" w:cs="Times New Roman"/>
          <w:kern w:val="0"/>
        </w:rPr>
        <w:t>phenom</w:t>
      </w:r>
      <w:r w:rsidR="00B112F5">
        <w:rPr>
          <w:rFonts w:ascii="Times New Roman" w:hAnsi="Times New Roman" w:cs="Times New Roman"/>
          <w:kern w:val="0"/>
        </w:rPr>
        <w:t>en</w:t>
      </w:r>
      <w:r w:rsidR="009E17B2">
        <w:rPr>
          <w:rFonts w:ascii="Times New Roman" w:hAnsi="Times New Roman" w:cs="Times New Roman"/>
          <w:kern w:val="0"/>
        </w:rPr>
        <w:t>on</w:t>
      </w:r>
      <w:r>
        <w:rPr>
          <w:rFonts w:ascii="Times New Roman" w:hAnsi="Times New Roman" w:cs="Times New Roman"/>
          <w:kern w:val="0"/>
        </w:rPr>
        <w:t xml:space="preserve"> is that cicadas may use </w:t>
      </w:r>
      <w:r w:rsidR="009E17B2">
        <w:rPr>
          <w:rFonts w:ascii="Times New Roman" w:hAnsi="Times New Roman" w:cs="Times New Roman"/>
          <w:kern w:val="0"/>
        </w:rPr>
        <w:t>sun</w:t>
      </w:r>
      <w:r>
        <w:rPr>
          <w:rFonts w:ascii="Times New Roman" w:hAnsi="Times New Roman" w:cs="Times New Roman"/>
          <w:kern w:val="0"/>
        </w:rPr>
        <w:t>light</w:t>
      </w:r>
      <w:r w:rsidR="009E17B2">
        <w:rPr>
          <w:rFonts w:ascii="Times New Roman" w:hAnsi="Times New Roman" w:cs="Times New Roman"/>
          <w:kern w:val="0"/>
        </w:rPr>
        <w:t xml:space="preserve"> (solar)</w:t>
      </w:r>
      <w:r>
        <w:rPr>
          <w:rFonts w:ascii="Times New Roman" w:hAnsi="Times New Roman" w:cs="Times New Roman"/>
          <w:kern w:val="0"/>
        </w:rPr>
        <w:t xml:space="preserve"> as a cue in selecting host plants.  In </w:t>
      </w:r>
      <w:r w:rsidRPr="005A4DAA">
        <w:rPr>
          <w:rFonts w:ascii="Times New Roman" w:hAnsi="Times New Roman" w:cs="Times New Roman"/>
          <w:kern w:val="0"/>
        </w:rPr>
        <w:t>field experiments</w:t>
      </w:r>
      <w:r>
        <w:rPr>
          <w:rFonts w:ascii="Times New Roman" w:hAnsi="Times New Roman" w:cs="Times New Roman"/>
          <w:kern w:val="0"/>
        </w:rPr>
        <w:t xml:space="preserve"> by </w:t>
      </w:r>
      <w:r w:rsidRPr="00B112F5">
        <w:rPr>
          <w:rFonts w:ascii="Times New Roman" w:hAnsi="Times New Roman" w:cs="Times New Roman"/>
          <w:b/>
          <w:kern w:val="0"/>
        </w:rPr>
        <w:t>Yang (2006)</w:t>
      </w:r>
      <w:r w:rsidRPr="005A4DAA">
        <w:rPr>
          <w:rFonts w:ascii="Times New Roman" w:hAnsi="Times New Roman" w:cs="Times New Roman"/>
          <w:kern w:val="0"/>
        </w:rPr>
        <w:t xml:space="preserve"> </w:t>
      </w:r>
      <w:r>
        <w:rPr>
          <w:rFonts w:ascii="Times New Roman" w:hAnsi="Times New Roman" w:cs="Times New Roman"/>
          <w:kern w:val="0"/>
        </w:rPr>
        <w:t xml:space="preserve">it was discovered that </w:t>
      </w:r>
      <w:r w:rsidRPr="005A4DAA">
        <w:rPr>
          <w:rFonts w:ascii="Times New Roman" w:hAnsi="Times New Roman" w:cs="Times New Roman"/>
          <w:kern w:val="0"/>
        </w:rPr>
        <w:t>female cicadas use</w:t>
      </w:r>
      <w:r>
        <w:rPr>
          <w:rFonts w:ascii="Times New Roman" w:hAnsi="Times New Roman" w:cs="Times New Roman"/>
          <w:kern w:val="0"/>
        </w:rPr>
        <w:t xml:space="preserve"> </w:t>
      </w:r>
      <w:r w:rsidRPr="005A4DAA">
        <w:rPr>
          <w:rFonts w:ascii="Times New Roman" w:hAnsi="Times New Roman" w:cs="Times New Roman"/>
          <w:kern w:val="0"/>
        </w:rPr>
        <w:t>the local light environment of host trees during the summer of emergence to select long-term host trees.</w:t>
      </w:r>
      <w:r>
        <w:rPr>
          <w:rFonts w:ascii="Times New Roman" w:hAnsi="Times New Roman" w:cs="Times New Roman"/>
          <w:kern w:val="0"/>
        </w:rPr>
        <w:t xml:space="preserve"> </w:t>
      </w:r>
      <w:r w:rsidRPr="005A4DAA">
        <w:rPr>
          <w:rFonts w:ascii="Times New Roman" w:hAnsi="Times New Roman" w:cs="Times New Roman"/>
          <w:kern w:val="0"/>
        </w:rPr>
        <w:t>Light environments may also influence oviposition microsite selection within hosts, suggesting a potential</w:t>
      </w:r>
      <w:r w:rsidR="009E17B2">
        <w:rPr>
          <w:rFonts w:ascii="Times New Roman" w:hAnsi="Times New Roman" w:cs="Times New Roman"/>
          <w:kern w:val="0"/>
        </w:rPr>
        <w:t xml:space="preserve"> </w:t>
      </w:r>
      <w:r w:rsidR="00CF4B01" w:rsidRPr="005A4DAA">
        <w:rPr>
          <w:rFonts w:ascii="Times New Roman" w:hAnsi="Times New Roman" w:cs="Times New Roman"/>
          <w:kern w:val="0"/>
        </w:rPr>
        <w:t>behavioral</w:t>
      </w:r>
      <w:r w:rsidRPr="005A4DAA">
        <w:rPr>
          <w:rFonts w:ascii="Times New Roman" w:hAnsi="Times New Roman" w:cs="Times New Roman"/>
          <w:kern w:val="0"/>
        </w:rPr>
        <w:t xml:space="preserve"> mechanism for associating solar cues with host trees.</w:t>
      </w:r>
      <w:r w:rsidR="00EA0083" w:rsidRPr="005A4DAA">
        <w:rPr>
          <w:rFonts w:ascii="Times New Roman" w:hAnsi="Times New Roman" w:cs="Times New Roman"/>
          <w:color w:val="FF0000"/>
        </w:rPr>
        <w:t xml:space="preserve">  </w:t>
      </w:r>
    </w:p>
    <w:p w14:paraId="238DD7E5" w14:textId="77777777" w:rsidR="003A4B3A" w:rsidRDefault="003A4B3A" w:rsidP="000F602E">
      <w:pPr>
        <w:pStyle w:val="NormalWeb"/>
        <w:spacing w:before="0" w:beforeAutospacing="0" w:after="0" w:afterAutospacing="0"/>
        <w:textAlignment w:val="baseline"/>
        <w:rPr>
          <w:sz w:val="22"/>
          <w:szCs w:val="22"/>
        </w:rPr>
      </w:pPr>
    </w:p>
    <w:p w14:paraId="404F9746" w14:textId="0574D372" w:rsidR="00E34C7F" w:rsidRDefault="003A4B3A" w:rsidP="000F602E">
      <w:pPr>
        <w:pStyle w:val="NormalWeb"/>
        <w:spacing w:before="0" w:beforeAutospacing="0" w:after="0" w:afterAutospacing="0"/>
        <w:textAlignment w:val="baseline"/>
        <w:rPr>
          <w:sz w:val="22"/>
          <w:szCs w:val="22"/>
        </w:rPr>
      </w:pPr>
      <w:r>
        <w:rPr>
          <w:sz w:val="22"/>
          <w:szCs w:val="22"/>
        </w:rPr>
        <w:t>Once ovipositional damage has occurred how long is it before the plants “heal up” (i.e. callus over) the wounds</w:t>
      </w:r>
      <w:r w:rsidR="009E17B2">
        <w:rPr>
          <w:sz w:val="22"/>
          <w:szCs w:val="22"/>
        </w:rPr>
        <w:t xml:space="preserve">? </w:t>
      </w:r>
      <w:r>
        <w:rPr>
          <w:sz w:val="22"/>
          <w:szCs w:val="22"/>
        </w:rPr>
        <w:t xml:space="preserve">  In two studies by </w:t>
      </w:r>
      <w:r w:rsidRPr="00B112F5">
        <w:rPr>
          <w:b/>
          <w:sz w:val="22"/>
          <w:szCs w:val="22"/>
        </w:rPr>
        <w:t>Miller (1997)</w:t>
      </w:r>
      <w:r>
        <w:rPr>
          <w:sz w:val="22"/>
          <w:szCs w:val="22"/>
        </w:rPr>
        <w:t xml:space="preserve"> and </w:t>
      </w:r>
      <w:r w:rsidRPr="00B112F5">
        <w:rPr>
          <w:b/>
          <w:sz w:val="22"/>
          <w:szCs w:val="22"/>
        </w:rPr>
        <w:t>Miller and Crowley (1998),</w:t>
      </w:r>
      <w:r>
        <w:rPr>
          <w:sz w:val="22"/>
          <w:szCs w:val="22"/>
        </w:rPr>
        <w:t xml:space="preserve"> </w:t>
      </w:r>
      <w:r w:rsidR="005F2AE0">
        <w:rPr>
          <w:sz w:val="22"/>
          <w:szCs w:val="22"/>
        </w:rPr>
        <w:t>examining 140 exotic and native woody plant genera</w:t>
      </w:r>
      <w:r w:rsidR="009E17B2">
        <w:rPr>
          <w:sz w:val="22"/>
          <w:szCs w:val="22"/>
        </w:rPr>
        <w:t>,</w:t>
      </w:r>
      <w:r w:rsidR="005F2AE0">
        <w:rPr>
          <w:sz w:val="22"/>
          <w:szCs w:val="22"/>
        </w:rPr>
        <w:t xml:space="preserve"> and 14 different urban forest parkway tree taxa, </w:t>
      </w:r>
      <w:r>
        <w:rPr>
          <w:sz w:val="22"/>
          <w:szCs w:val="22"/>
        </w:rPr>
        <w:t xml:space="preserve">they found that </w:t>
      </w:r>
      <w:r w:rsidR="009E17B2">
        <w:rPr>
          <w:sz w:val="22"/>
          <w:szCs w:val="22"/>
        </w:rPr>
        <w:t xml:space="preserve">most plants </w:t>
      </w:r>
      <w:r>
        <w:rPr>
          <w:sz w:val="22"/>
          <w:szCs w:val="22"/>
        </w:rPr>
        <w:t>calloused</w:t>
      </w:r>
      <w:r w:rsidR="009E17B2">
        <w:rPr>
          <w:sz w:val="22"/>
          <w:szCs w:val="22"/>
        </w:rPr>
        <w:t xml:space="preserve"> (healed)</w:t>
      </w:r>
      <w:r>
        <w:rPr>
          <w:sz w:val="22"/>
          <w:szCs w:val="22"/>
        </w:rPr>
        <w:t xml:space="preserve"> over </w:t>
      </w:r>
      <w:r w:rsidR="009E17B2">
        <w:rPr>
          <w:sz w:val="22"/>
          <w:szCs w:val="22"/>
        </w:rPr>
        <w:t xml:space="preserve">their </w:t>
      </w:r>
      <w:r>
        <w:rPr>
          <w:sz w:val="22"/>
          <w:szCs w:val="22"/>
        </w:rPr>
        <w:t>wounds with</w:t>
      </w:r>
      <w:r w:rsidR="009E17B2">
        <w:rPr>
          <w:sz w:val="22"/>
          <w:szCs w:val="22"/>
        </w:rPr>
        <w:t>in</w:t>
      </w:r>
      <w:r>
        <w:rPr>
          <w:sz w:val="22"/>
          <w:szCs w:val="22"/>
        </w:rPr>
        <w:t xml:space="preserve"> 1-2 years after a cicada emergence; exceptions being </w:t>
      </w:r>
      <w:r w:rsidR="005F2AE0">
        <w:rPr>
          <w:sz w:val="22"/>
          <w:szCs w:val="22"/>
        </w:rPr>
        <w:t>alder (</w:t>
      </w:r>
      <w:r w:rsidR="005F2AE0" w:rsidRPr="009E17B2">
        <w:rPr>
          <w:i/>
          <w:sz w:val="22"/>
          <w:szCs w:val="22"/>
        </w:rPr>
        <w:t>Alnus</w:t>
      </w:r>
      <w:r w:rsidR="005F2AE0">
        <w:rPr>
          <w:sz w:val="22"/>
          <w:szCs w:val="22"/>
        </w:rPr>
        <w:t xml:space="preserve"> spp.), black walnut (</w:t>
      </w:r>
      <w:r w:rsidR="005F2AE0" w:rsidRPr="008740A5">
        <w:rPr>
          <w:i/>
          <w:sz w:val="22"/>
          <w:szCs w:val="22"/>
        </w:rPr>
        <w:t>Juglans</w:t>
      </w:r>
      <w:r w:rsidR="00536C86">
        <w:rPr>
          <w:sz w:val="22"/>
          <w:szCs w:val="22"/>
        </w:rPr>
        <w:t xml:space="preserve"> sp.)</w:t>
      </w:r>
      <w:r w:rsidR="005F2AE0">
        <w:rPr>
          <w:sz w:val="22"/>
          <w:szCs w:val="22"/>
        </w:rPr>
        <w:t xml:space="preserve">, </w:t>
      </w:r>
      <w:r w:rsidR="00536C86">
        <w:rPr>
          <w:sz w:val="22"/>
          <w:szCs w:val="22"/>
        </w:rPr>
        <w:t>redbud (</w:t>
      </w:r>
      <w:r w:rsidR="00536C86" w:rsidRPr="008740A5">
        <w:rPr>
          <w:i/>
          <w:sz w:val="22"/>
          <w:szCs w:val="22"/>
        </w:rPr>
        <w:t>Cercis</w:t>
      </w:r>
      <w:r w:rsidR="00536C86">
        <w:rPr>
          <w:sz w:val="22"/>
          <w:szCs w:val="22"/>
        </w:rPr>
        <w:t xml:space="preserve"> sp.), lilac (</w:t>
      </w:r>
      <w:r w:rsidR="005F2AE0" w:rsidRPr="008740A5">
        <w:rPr>
          <w:i/>
          <w:sz w:val="22"/>
          <w:szCs w:val="22"/>
        </w:rPr>
        <w:t>Syringa</w:t>
      </w:r>
      <w:r w:rsidR="005F2AE0">
        <w:rPr>
          <w:sz w:val="22"/>
          <w:szCs w:val="22"/>
        </w:rPr>
        <w:t xml:space="preserve"> spp</w:t>
      </w:r>
      <w:r w:rsidR="00536C86">
        <w:rPr>
          <w:sz w:val="22"/>
          <w:szCs w:val="22"/>
        </w:rPr>
        <w:t>), lindens (</w:t>
      </w:r>
      <w:r w:rsidR="00536C86" w:rsidRPr="008740A5">
        <w:rPr>
          <w:i/>
          <w:sz w:val="22"/>
          <w:szCs w:val="22"/>
        </w:rPr>
        <w:t>Tilia</w:t>
      </w:r>
      <w:r w:rsidR="00536C86">
        <w:rPr>
          <w:sz w:val="22"/>
          <w:szCs w:val="22"/>
        </w:rPr>
        <w:t xml:space="preserve"> spp.), </w:t>
      </w:r>
      <w:r w:rsidR="00CF4B01">
        <w:rPr>
          <w:sz w:val="22"/>
          <w:szCs w:val="22"/>
        </w:rPr>
        <w:t>honey locust</w:t>
      </w:r>
      <w:r>
        <w:rPr>
          <w:sz w:val="22"/>
          <w:szCs w:val="22"/>
        </w:rPr>
        <w:t xml:space="preserve"> (</w:t>
      </w:r>
      <w:r w:rsidRPr="008740A5">
        <w:rPr>
          <w:i/>
          <w:sz w:val="22"/>
          <w:szCs w:val="22"/>
        </w:rPr>
        <w:t>Gleditsia triacanthos</w:t>
      </w:r>
      <w:r>
        <w:rPr>
          <w:sz w:val="22"/>
          <w:szCs w:val="22"/>
        </w:rPr>
        <w:t>), northern red oak (</w:t>
      </w:r>
      <w:r w:rsidRPr="008740A5">
        <w:rPr>
          <w:i/>
          <w:sz w:val="22"/>
          <w:szCs w:val="22"/>
        </w:rPr>
        <w:t>Q. rubra</w:t>
      </w:r>
      <w:r>
        <w:rPr>
          <w:sz w:val="22"/>
          <w:szCs w:val="22"/>
        </w:rPr>
        <w:t>), hackberry (</w:t>
      </w:r>
      <w:r w:rsidRPr="008740A5">
        <w:rPr>
          <w:i/>
          <w:sz w:val="22"/>
          <w:szCs w:val="22"/>
        </w:rPr>
        <w:t>Celtis occidentalis</w:t>
      </w:r>
      <w:r>
        <w:rPr>
          <w:sz w:val="22"/>
          <w:szCs w:val="22"/>
        </w:rPr>
        <w:t xml:space="preserve">), </w:t>
      </w:r>
      <w:r w:rsidR="00AE5EA6">
        <w:rPr>
          <w:sz w:val="22"/>
          <w:szCs w:val="22"/>
        </w:rPr>
        <w:t>‘Redmond linden” (</w:t>
      </w:r>
      <w:r w:rsidRPr="008740A5">
        <w:rPr>
          <w:i/>
          <w:sz w:val="22"/>
          <w:szCs w:val="22"/>
        </w:rPr>
        <w:t>Tilia americana</w:t>
      </w:r>
      <w:r>
        <w:rPr>
          <w:sz w:val="22"/>
          <w:szCs w:val="22"/>
        </w:rPr>
        <w:t xml:space="preserve"> ‘Redmond’</w:t>
      </w:r>
      <w:r w:rsidR="00AE5EA6">
        <w:rPr>
          <w:sz w:val="22"/>
          <w:szCs w:val="22"/>
        </w:rPr>
        <w:t>), and Littleleaf linden (</w:t>
      </w:r>
      <w:r w:rsidR="00AE5EA6" w:rsidRPr="008740A5">
        <w:rPr>
          <w:i/>
          <w:sz w:val="22"/>
          <w:szCs w:val="22"/>
        </w:rPr>
        <w:t>T. cordata</w:t>
      </w:r>
      <w:r w:rsidR="00AE5EA6">
        <w:rPr>
          <w:sz w:val="22"/>
          <w:szCs w:val="22"/>
        </w:rPr>
        <w:t>)</w:t>
      </w:r>
      <w:r>
        <w:rPr>
          <w:sz w:val="22"/>
          <w:szCs w:val="22"/>
        </w:rPr>
        <w:t xml:space="preserve"> which took at least three years to heal.</w:t>
      </w:r>
      <w:r w:rsidR="008740A5">
        <w:rPr>
          <w:sz w:val="22"/>
          <w:szCs w:val="22"/>
        </w:rPr>
        <w:t xml:space="preserve">  Of course, plant health, growing conditions, and level of injury all </w:t>
      </w:r>
      <w:r w:rsidR="00B112F5">
        <w:rPr>
          <w:sz w:val="22"/>
          <w:szCs w:val="22"/>
        </w:rPr>
        <w:t>a</w:t>
      </w:r>
      <w:r w:rsidR="008740A5">
        <w:rPr>
          <w:sz w:val="22"/>
          <w:szCs w:val="22"/>
        </w:rPr>
        <w:t>ffect wound healing rates.</w:t>
      </w:r>
      <w:r w:rsidR="00591C45">
        <w:rPr>
          <w:sz w:val="22"/>
          <w:szCs w:val="22"/>
        </w:rPr>
        <w:t xml:space="preserve">  </w:t>
      </w:r>
      <w:r w:rsidR="00AE5EA6">
        <w:rPr>
          <w:sz w:val="22"/>
          <w:szCs w:val="22"/>
        </w:rPr>
        <w:t>In spite of heavy ovipositional damage and delayed wound healing</w:t>
      </w:r>
      <w:r w:rsidR="00591C45">
        <w:rPr>
          <w:sz w:val="22"/>
          <w:szCs w:val="22"/>
        </w:rPr>
        <w:t xml:space="preserve"> on susceptible plants</w:t>
      </w:r>
      <w:r w:rsidR="00AE5EA6">
        <w:rPr>
          <w:sz w:val="22"/>
          <w:szCs w:val="22"/>
        </w:rPr>
        <w:t xml:space="preserve">, no significant canker-causing pathogens or insect pest issues were observed on </w:t>
      </w:r>
      <w:r w:rsidR="00591C45">
        <w:rPr>
          <w:sz w:val="22"/>
          <w:szCs w:val="22"/>
        </w:rPr>
        <w:t xml:space="preserve">these same </w:t>
      </w:r>
      <w:r w:rsidR="00AE5EA6">
        <w:rPr>
          <w:sz w:val="22"/>
          <w:szCs w:val="22"/>
        </w:rPr>
        <w:t>woody landscape plants</w:t>
      </w:r>
      <w:r w:rsidR="00591C45">
        <w:rPr>
          <w:sz w:val="22"/>
          <w:szCs w:val="22"/>
        </w:rPr>
        <w:t>,</w:t>
      </w:r>
      <w:r w:rsidR="00AE5EA6">
        <w:rPr>
          <w:sz w:val="22"/>
          <w:szCs w:val="22"/>
        </w:rPr>
        <w:t xml:space="preserve"> and urban parkway tree taxa.</w:t>
      </w:r>
    </w:p>
    <w:p w14:paraId="1B39561C" w14:textId="77777777" w:rsidR="005B4CEE" w:rsidRDefault="005B4CEE" w:rsidP="000F602E">
      <w:pPr>
        <w:pStyle w:val="NormalWeb"/>
        <w:spacing w:before="0" w:beforeAutospacing="0" w:after="0" w:afterAutospacing="0"/>
        <w:textAlignment w:val="baseline"/>
        <w:rPr>
          <w:b/>
          <w:sz w:val="22"/>
          <w:szCs w:val="22"/>
          <w:highlight w:val="yellow"/>
        </w:rPr>
      </w:pPr>
    </w:p>
    <w:p w14:paraId="0FE902DD" w14:textId="07F82546" w:rsidR="00E34C7F" w:rsidRPr="00ED6FD7" w:rsidRDefault="00C34767" w:rsidP="000F602E">
      <w:pPr>
        <w:pStyle w:val="NormalWeb"/>
        <w:spacing w:before="0" w:beforeAutospacing="0" w:after="0" w:afterAutospacing="0"/>
        <w:textAlignment w:val="baseline"/>
        <w:rPr>
          <w:color w:val="000000"/>
        </w:rPr>
      </w:pPr>
      <w:r w:rsidRPr="00B112F5">
        <w:rPr>
          <w:b/>
          <w:sz w:val="22"/>
          <w:szCs w:val="22"/>
        </w:rPr>
        <w:t>W</w:t>
      </w:r>
      <w:r w:rsidR="005B4CEE" w:rsidRPr="00B112F5">
        <w:rPr>
          <w:b/>
          <w:sz w:val="22"/>
          <w:szCs w:val="22"/>
        </w:rPr>
        <w:t xml:space="preserve">hat about protecting vulnerable plants with insecticides?  </w:t>
      </w:r>
      <w:r w:rsidR="00E34C7F" w:rsidRPr="00B112F5">
        <w:rPr>
          <w:b/>
          <w:color w:val="000000"/>
        </w:rPr>
        <w:t>Miller and Crowley (1998)</w:t>
      </w:r>
      <w:r w:rsidR="00E34C7F" w:rsidRPr="00ED6FD7">
        <w:rPr>
          <w:color w:val="000000"/>
        </w:rPr>
        <w:t xml:space="preserve"> found that applications of non-systemic</w:t>
      </w:r>
      <w:r w:rsidR="000F602E">
        <w:rPr>
          <w:color w:val="000000"/>
        </w:rPr>
        <w:t xml:space="preserve"> (i.e. </w:t>
      </w:r>
      <w:r w:rsidR="005B4CEE">
        <w:rPr>
          <w:color w:val="000000"/>
        </w:rPr>
        <w:t>contact)</w:t>
      </w:r>
      <w:r w:rsidR="00E34C7F" w:rsidRPr="00ED6FD7">
        <w:rPr>
          <w:color w:val="000000"/>
        </w:rPr>
        <w:t xml:space="preserve"> insecticides were not effective and adult females were not deterred from landing on host plants.  In a more recent study, </w:t>
      </w:r>
      <w:r w:rsidR="00ED6FD7" w:rsidRPr="00B112F5">
        <w:rPr>
          <w:b/>
          <w:color w:val="000000"/>
        </w:rPr>
        <w:t>Ahern, et al. (2005)</w:t>
      </w:r>
      <w:r w:rsidR="00ED6FD7" w:rsidRPr="00ED6FD7">
        <w:rPr>
          <w:color w:val="000000"/>
        </w:rPr>
        <w:t xml:space="preserve"> </w:t>
      </w:r>
      <w:r w:rsidR="00E34C7F" w:rsidRPr="00ED6FD7">
        <w:rPr>
          <w:color w:val="000000"/>
        </w:rPr>
        <w:t xml:space="preserve">compared the efficacy of a neonicotinoid </w:t>
      </w:r>
      <w:r w:rsidR="005B4CEE">
        <w:rPr>
          <w:color w:val="000000"/>
        </w:rPr>
        <w:t xml:space="preserve">systemic </w:t>
      </w:r>
      <w:r w:rsidR="00E34C7F" w:rsidRPr="00ED6FD7">
        <w:rPr>
          <w:color w:val="000000"/>
        </w:rPr>
        <w:t xml:space="preserve">insecticide, imidacloprid, and a nonchemical control measure, netting, to reduce cicada injury. </w:t>
      </w:r>
      <w:r w:rsidR="00ED6FD7" w:rsidRPr="00ED6FD7">
        <w:rPr>
          <w:color w:val="000000"/>
        </w:rPr>
        <w:t>They determined that n</w:t>
      </w:r>
      <w:r w:rsidR="00E34C7F" w:rsidRPr="00ED6FD7">
        <w:rPr>
          <w:color w:val="000000"/>
        </w:rPr>
        <w:t>etted trees sustained very little injury, whereas unprotected trees were heavily damaged. Fewer egg nests, scars, and flags were observed on trees treated with imidacloprid compared with unprotected trees; however, the hatching of cicada eggs was unaffected by imidacloprid.</w:t>
      </w:r>
    </w:p>
    <w:p w14:paraId="377D1B0F" w14:textId="486B2335" w:rsidR="003A4B3A" w:rsidRPr="00EA0083" w:rsidRDefault="00AE5EA6" w:rsidP="000F602E">
      <w:pPr>
        <w:pStyle w:val="NormalWeb"/>
        <w:spacing w:before="0" w:beforeAutospacing="0" w:after="0" w:afterAutospacing="0"/>
        <w:textAlignment w:val="baseline"/>
        <w:rPr>
          <w:sz w:val="22"/>
          <w:szCs w:val="22"/>
          <w:bdr w:val="none" w:sz="0" w:space="0" w:color="auto" w:frame="1"/>
        </w:rPr>
      </w:pPr>
      <w:r>
        <w:rPr>
          <w:sz w:val="22"/>
          <w:szCs w:val="22"/>
        </w:rPr>
        <w:t xml:space="preserve">  </w:t>
      </w:r>
      <w:r w:rsidR="003A4B3A">
        <w:rPr>
          <w:sz w:val="22"/>
          <w:szCs w:val="22"/>
        </w:rPr>
        <w:t xml:space="preserve">   </w:t>
      </w:r>
    </w:p>
    <w:p w14:paraId="72D6BEFA" w14:textId="77777777" w:rsidR="000F602E" w:rsidRDefault="000F602E" w:rsidP="000F602E">
      <w:pPr>
        <w:pStyle w:val="NormalWeb"/>
        <w:spacing w:before="0" w:beforeAutospacing="0" w:after="0" w:afterAutospacing="0"/>
        <w:textAlignment w:val="baseline"/>
        <w:rPr>
          <w:rStyle w:val="Strong"/>
          <w:bCs w:val="0"/>
          <w:sz w:val="22"/>
          <w:szCs w:val="22"/>
        </w:rPr>
      </w:pPr>
    </w:p>
    <w:p w14:paraId="33697C33" w14:textId="77777777" w:rsidR="000F602E" w:rsidRDefault="000F602E" w:rsidP="000F602E">
      <w:pPr>
        <w:pStyle w:val="NormalWeb"/>
        <w:spacing w:before="0" w:beforeAutospacing="0" w:after="0" w:afterAutospacing="0"/>
        <w:textAlignment w:val="baseline"/>
        <w:rPr>
          <w:rStyle w:val="Strong"/>
          <w:bCs w:val="0"/>
          <w:sz w:val="22"/>
          <w:szCs w:val="22"/>
        </w:rPr>
      </w:pPr>
    </w:p>
    <w:p w14:paraId="58C6168F" w14:textId="77777777" w:rsidR="00706C3F" w:rsidRDefault="00706C3F" w:rsidP="000F602E">
      <w:pPr>
        <w:pStyle w:val="NormalWeb"/>
        <w:spacing w:before="0" w:beforeAutospacing="0" w:after="0" w:afterAutospacing="0"/>
        <w:textAlignment w:val="baseline"/>
        <w:rPr>
          <w:rStyle w:val="Strong"/>
          <w:bCs w:val="0"/>
          <w:sz w:val="22"/>
          <w:szCs w:val="22"/>
        </w:rPr>
      </w:pPr>
    </w:p>
    <w:p w14:paraId="6CDF1AA9" w14:textId="77777777" w:rsidR="00706C3F" w:rsidRDefault="00706C3F" w:rsidP="000F602E">
      <w:pPr>
        <w:pStyle w:val="NormalWeb"/>
        <w:spacing w:before="0" w:beforeAutospacing="0" w:after="0" w:afterAutospacing="0"/>
        <w:textAlignment w:val="baseline"/>
        <w:rPr>
          <w:rStyle w:val="Strong"/>
          <w:bCs w:val="0"/>
          <w:sz w:val="22"/>
          <w:szCs w:val="22"/>
        </w:rPr>
      </w:pPr>
    </w:p>
    <w:p w14:paraId="1561418C" w14:textId="425C6017" w:rsidR="0061703A" w:rsidRPr="004E5111" w:rsidRDefault="00DD505F" w:rsidP="000F602E">
      <w:pPr>
        <w:pStyle w:val="NormalWeb"/>
        <w:spacing w:before="0" w:beforeAutospacing="0" w:after="0" w:afterAutospacing="0"/>
        <w:textAlignment w:val="baseline"/>
        <w:rPr>
          <w:rStyle w:val="Strong"/>
          <w:bCs w:val="0"/>
          <w:sz w:val="22"/>
          <w:szCs w:val="22"/>
        </w:rPr>
      </w:pPr>
      <w:r w:rsidRPr="004E5111">
        <w:rPr>
          <w:rStyle w:val="Strong"/>
          <w:bCs w:val="0"/>
          <w:sz w:val="22"/>
          <w:szCs w:val="22"/>
        </w:rPr>
        <w:lastRenderedPageBreak/>
        <w:t>REFERENCES CITED AND RECOMMENDED READINGS</w:t>
      </w:r>
    </w:p>
    <w:p w14:paraId="047C68EF" w14:textId="77777777" w:rsidR="009175F2" w:rsidRPr="009175F2" w:rsidRDefault="009175F2" w:rsidP="000F602E">
      <w:pPr>
        <w:pStyle w:val="PlainText"/>
        <w:rPr>
          <w:rFonts w:ascii="Times New Roman" w:hAnsi="Times New Roman"/>
          <w:sz w:val="22"/>
          <w:szCs w:val="22"/>
        </w:rPr>
      </w:pPr>
      <w:r w:rsidRPr="009175F2">
        <w:rPr>
          <w:rFonts w:ascii="Times New Roman" w:hAnsi="Times New Roman"/>
          <w:b/>
          <w:sz w:val="22"/>
          <w:szCs w:val="22"/>
        </w:rPr>
        <w:t>Ahern, R.G., S.D. Frank, and M.J. Raupp.  2005.</w:t>
      </w:r>
      <w:r w:rsidRPr="009175F2">
        <w:rPr>
          <w:rFonts w:ascii="Times New Roman" w:hAnsi="Times New Roman"/>
          <w:sz w:val="22"/>
          <w:szCs w:val="22"/>
        </w:rPr>
        <w:t xml:space="preserve">  Comparison of exclusion and imidacloprid for reduction of oviposition damage to young trees by periodical cicadas (Hemiptera:  Cicadidae).  Journal of Economic Entomology 98(6):  2133-2136</w:t>
      </w:r>
    </w:p>
    <w:p w14:paraId="0207E8D8" w14:textId="77777777" w:rsidR="009175F2" w:rsidRDefault="009175F2" w:rsidP="000F602E">
      <w:pPr>
        <w:autoSpaceDE w:val="0"/>
        <w:autoSpaceDN w:val="0"/>
        <w:adjustRightInd w:val="0"/>
        <w:spacing w:after="0" w:line="240" w:lineRule="auto"/>
        <w:rPr>
          <w:rFonts w:ascii="Times New Roman" w:hAnsi="Times New Roman" w:cs="Times New Roman"/>
          <w:b/>
          <w:kern w:val="0"/>
        </w:rPr>
      </w:pPr>
    </w:p>
    <w:p w14:paraId="6131F31D" w14:textId="214F4CC6" w:rsidR="00BF44C0" w:rsidRDefault="00BF44C0" w:rsidP="000F602E">
      <w:pPr>
        <w:autoSpaceDE w:val="0"/>
        <w:autoSpaceDN w:val="0"/>
        <w:adjustRightInd w:val="0"/>
        <w:spacing w:after="0" w:line="240" w:lineRule="auto"/>
        <w:rPr>
          <w:rFonts w:ascii="Times New Roman" w:hAnsi="Times New Roman" w:cs="Times New Roman"/>
          <w:kern w:val="0"/>
        </w:rPr>
      </w:pPr>
      <w:r w:rsidRPr="009175F2">
        <w:rPr>
          <w:rFonts w:ascii="Times New Roman" w:hAnsi="Times New Roman" w:cs="Times New Roman"/>
          <w:b/>
          <w:kern w:val="0"/>
        </w:rPr>
        <w:t xml:space="preserve">Brown, W. and M.E. Zuefle.  2009. </w:t>
      </w:r>
      <w:r w:rsidRPr="009175F2">
        <w:rPr>
          <w:rFonts w:ascii="Times New Roman" w:hAnsi="Times New Roman" w:cs="Times New Roman"/>
          <w:kern w:val="0"/>
        </w:rPr>
        <w:t xml:space="preserve"> </w:t>
      </w:r>
      <w:r w:rsidR="00E46E38" w:rsidRPr="009175F2">
        <w:rPr>
          <w:rFonts w:ascii="Times New Roman" w:hAnsi="Times New Roman" w:cs="Times New Roman"/>
          <w:kern w:val="0"/>
        </w:rPr>
        <w:t>Does the periodical cicada, Magicicada septendecim, prefer to oviposit on native or exotic plant species?  Ecological Entomology 34:  346-355.</w:t>
      </w:r>
    </w:p>
    <w:p w14:paraId="12154CF3" w14:textId="77777777" w:rsidR="0036015E" w:rsidRDefault="0036015E" w:rsidP="000F602E">
      <w:pPr>
        <w:autoSpaceDE w:val="0"/>
        <w:autoSpaceDN w:val="0"/>
        <w:adjustRightInd w:val="0"/>
        <w:spacing w:after="0" w:line="240" w:lineRule="auto"/>
        <w:rPr>
          <w:rFonts w:ascii="Times New Roman" w:hAnsi="Times New Roman" w:cs="Times New Roman"/>
          <w:kern w:val="0"/>
        </w:rPr>
      </w:pPr>
    </w:p>
    <w:p w14:paraId="1A1FE589" w14:textId="226AE6C7" w:rsidR="0036015E" w:rsidRPr="0036015E" w:rsidRDefault="0036015E" w:rsidP="000F602E">
      <w:pPr>
        <w:autoSpaceDE w:val="0"/>
        <w:autoSpaceDN w:val="0"/>
        <w:adjustRightInd w:val="0"/>
        <w:spacing w:after="0" w:line="240" w:lineRule="auto"/>
        <w:rPr>
          <w:rFonts w:ascii="Times New Roman" w:hAnsi="Times New Roman" w:cs="Times New Roman"/>
          <w:kern w:val="0"/>
        </w:rPr>
      </w:pPr>
      <w:r w:rsidRPr="0036015E">
        <w:rPr>
          <w:rFonts w:ascii="Times New Roman" w:hAnsi="Times New Roman" w:cs="Times New Roman"/>
          <w:b/>
          <w:kern w:val="0"/>
        </w:rPr>
        <w:t>Cook, W.M., R.D. Holt, and J. Yao.</w:t>
      </w:r>
      <w:r>
        <w:rPr>
          <w:rFonts w:ascii="Times New Roman" w:hAnsi="Times New Roman" w:cs="Times New Roman"/>
          <w:b/>
          <w:kern w:val="0"/>
        </w:rPr>
        <w:t xml:space="preserve"> </w:t>
      </w:r>
      <w:r w:rsidRPr="0036015E">
        <w:rPr>
          <w:rFonts w:ascii="Times New Roman" w:hAnsi="Times New Roman" w:cs="Times New Roman"/>
          <w:b/>
          <w:kern w:val="0"/>
        </w:rPr>
        <w:t xml:space="preserve">  2001.</w:t>
      </w:r>
      <w:r>
        <w:rPr>
          <w:rFonts w:ascii="Times New Roman" w:hAnsi="Times New Roman" w:cs="Times New Roman"/>
          <w:kern w:val="0"/>
        </w:rPr>
        <w:t xml:space="preserve">  </w:t>
      </w:r>
      <w:r w:rsidRPr="0036015E">
        <w:rPr>
          <w:rFonts w:ascii="Times New Roman" w:hAnsi="Times New Roman" w:cs="Times New Roman"/>
          <w:kern w:val="0"/>
        </w:rPr>
        <w:t>Spatial variability in oviposition</w:t>
      </w:r>
      <w:r>
        <w:rPr>
          <w:rFonts w:ascii="Times New Roman" w:hAnsi="Times New Roman" w:cs="Times New Roman"/>
          <w:kern w:val="0"/>
        </w:rPr>
        <w:t xml:space="preserve"> </w:t>
      </w:r>
      <w:r w:rsidRPr="0036015E">
        <w:rPr>
          <w:rFonts w:ascii="Times New Roman" w:hAnsi="Times New Roman" w:cs="Times New Roman"/>
          <w:kern w:val="0"/>
        </w:rPr>
        <w:t xml:space="preserve">damage by periodical cicadas in a fragmented landscape.  </w:t>
      </w:r>
      <w:r w:rsidRPr="0036015E">
        <w:rPr>
          <w:rFonts w:ascii="Times New Roman" w:hAnsi="Times New Roman" w:cs="Times New Roman"/>
          <w:iCs/>
          <w:kern w:val="0"/>
        </w:rPr>
        <w:t xml:space="preserve">Oecologia </w:t>
      </w:r>
      <w:r w:rsidRPr="0036015E">
        <w:rPr>
          <w:rFonts w:ascii="Times New Roman" w:hAnsi="Times New Roman" w:cs="Times New Roman"/>
          <w:kern w:val="0"/>
        </w:rPr>
        <w:t xml:space="preserve">, </w:t>
      </w:r>
      <w:r w:rsidRPr="0036015E">
        <w:rPr>
          <w:rFonts w:ascii="Times New Roman" w:hAnsi="Times New Roman" w:cs="Times New Roman"/>
          <w:bCs/>
          <w:kern w:val="0"/>
        </w:rPr>
        <w:t>127</w:t>
      </w:r>
      <w:r>
        <w:rPr>
          <w:rFonts w:ascii="Times New Roman" w:hAnsi="Times New Roman" w:cs="Times New Roman"/>
          <w:bCs/>
          <w:kern w:val="0"/>
        </w:rPr>
        <w:t xml:space="preserve">:  </w:t>
      </w:r>
      <w:r w:rsidRPr="0036015E">
        <w:rPr>
          <w:rFonts w:ascii="Times New Roman" w:hAnsi="Times New Roman" w:cs="Times New Roman"/>
          <w:kern w:val="0"/>
        </w:rPr>
        <w:t>51</w:t>
      </w:r>
      <w:r>
        <w:rPr>
          <w:rFonts w:ascii="Times New Roman" w:hAnsi="Times New Roman" w:cs="Times New Roman"/>
          <w:kern w:val="0"/>
        </w:rPr>
        <w:t>-</w:t>
      </w:r>
      <w:r w:rsidRPr="0036015E">
        <w:rPr>
          <w:rFonts w:ascii="Times New Roman" w:hAnsi="Times New Roman" w:cs="Times New Roman"/>
          <w:kern w:val="0"/>
        </w:rPr>
        <w:t>61 .</w:t>
      </w:r>
    </w:p>
    <w:p w14:paraId="544885F6" w14:textId="77777777" w:rsidR="00BF44C0" w:rsidRPr="009175F2" w:rsidRDefault="00BF44C0" w:rsidP="000F602E">
      <w:pPr>
        <w:autoSpaceDE w:val="0"/>
        <w:autoSpaceDN w:val="0"/>
        <w:adjustRightInd w:val="0"/>
        <w:spacing w:after="0" w:line="240" w:lineRule="auto"/>
        <w:rPr>
          <w:rFonts w:ascii="Times New Roman" w:hAnsi="Times New Roman" w:cs="Times New Roman"/>
          <w:kern w:val="0"/>
        </w:rPr>
      </w:pPr>
    </w:p>
    <w:p w14:paraId="61BC850A" w14:textId="47734245" w:rsidR="00BB1C1B" w:rsidRPr="009175F2" w:rsidRDefault="00BB1C1B" w:rsidP="000F602E">
      <w:pPr>
        <w:autoSpaceDE w:val="0"/>
        <w:autoSpaceDN w:val="0"/>
        <w:adjustRightInd w:val="0"/>
        <w:spacing w:after="0" w:line="240" w:lineRule="auto"/>
        <w:rPr>
          <w:rFonts w:ascii="Times New Roman" w:hAnsi="Times New Roman" w:cs="Times New Roman"/>
          <w:b/>
        </w:rPr>
      </w:pPr>
      <w:r w:rsidRPr="009175F2">
        <w:rPr>
          <w:rFonts w:ascii="Times New Roman" w:hAnsi="Times New Roman" w:cs="Times New Roman"/>
          <w:b/>
          <w:kern w:val="0"/>
        </w:rPr>
        <w:t xml:space="preserve">Cook , W.M. </w:t>
      </w:r>
      <w:r w:rsidR="009175F2" w:rsidRPr="009175F2">
        <w:rPr>
          <w:rFonts w:ascii="Times New Roman" w:hAnsi="Times New Roman" w:cs="Times New Roman"/>
          <w:b/>
          <w:kern w:val="0"/>
        </w:rPr>
        <w:t>and</w:t>
      </w:r>
      <w:r w:rsidRPr="009175F2">
        <w:rPr>
          <w:rFonts w:ascii="Times New Roman" w:hAnsi="Times New Roman" w:cs="Times New Roman"/>
          <w:b/>
          <w:kern w:val="0"/>
        </w:rPr>
        <w:t xml:space="preserve"> </w:t>
      </w:r>
      <w:r w:rsidR="000E1787">
        <w:rPr>
          <w:rFonts w:ascii="Times New Roman" w:hAnsi="Times New Roman" w:cs="Times New Roman"/>
          <w:b/>
          <w:kern w:val="0"/>
        </w:rPr>
        <w:t xml:space="preserve">R.D. </w:t>
      </w:r>
      <w:r w:rsidRPr="009175F2">
        <w:rPr>
          <w:rFonts w:ascii="Times New Roman" w:hAnsi="Times New Roman" w:cs="Times New Roman"/>
          <w:b/>
          <w:kern w:val="0"/>
        </w:rPr>
        <w:t>Holt</w:t>
      </w:r>
      <w:r w:rsidR="000E1787">
        <w:rPr>
          <w:rFonts w:ascii="Times New Roman" w:hAnsi="Times New Roman" w:cs="Times New Roman"/>
          <w:b/>
          <w:kern w:val="0"/>
        </w:rPr>
        <w:t xml:space="preserve">.  </w:t>
      </w:r>
      <w:r w:rsidR="009175F2" w:rsidRPr="009175F2">
        <w:rPr>
          <w:rFonts w:ascii="Times New Roman" w:hAnsi="Times New Roman" w:cs="Times New Roman"/>
          <w:b/>
          <w:kern w:val="0"/>
        </w:rPr>
        <w:t xml:space="preserve"> </w:t>
      </w:r>
      <w:r w:rsidRPr="009175F2">
        <w:rPr>
          <w:rFonts w:ascii="Times New Roman" w:hAnsi="Times New Roman" w:cs="Times New Roman"/>
          <w:b/>
          <w:kern w:val="0"/>
        </w:rPr>
        <w:t>2002</w:t>
      </w:r>
      <w:r w:rsidR="000E1787">
        <w:rPr>
          <w:rFonts w:ascii="Times New Roman" w:hAnsi="Times New Roman" w:cs="Times New Roman"/>
          <w:b/>
          <w:kern w:val="0"/>
        </w:rPr>
        <w:t xml:space="preserve">.  </w:t>
      </w:r>
      <w:r w:rsidRPr="009175F2">
        <w:rPr>
          <w:rFonts w:ascii="Times New Roman" w:hAnsi="Times New Roman" w:cs="Times New Roman"/>
          <w:kern w:val="0"/>
        </w:rPr>
        <w:t>Periodical cicada (</w:t>
      </w:r>
      <w:r w:rsidRPr="009175F2">
        <w:rPr>
          <w:rFonts w:ascii="Times New Roman" w:hAnsi="Times New Roman" w:cs="Times New Roman"/>
          <w:i/>
          <w:kern w:val="0"/>
        </w:rPr>
        <w:t>Magicicada cassini</w:t>
      </w:r>
      <w:r w:rsidRPr="009175F2">
        <w:rPr>
          <w:rFonts w:ascii="Times New Roman" w:hAnsi="Times New Roman" w:cs="Times New Roman"/>
          <w:kern w:val="0"/>
        </w:rPr>
        <w:t>)</w:t>
      </w:r>
      <w:r w:rsidR="009175F2" w:rsidRPr="009175F2">
        <w:rPr>
          <w:rFonts w:ascii="Times New Roman" w:hAnsi="Times New Roman" w:cs="Times New Roman"/>
          <w:kern w:val="0"/>
        </w:rPr>
        <w:t xml:space="preserve"> </w:t>
      </w:r>
      <w:r w:rsidRPr="009175F2">
        <w:rPr>
          <w:rFonts w:ascii="Times New Roman" w:hAnsi="Times New Roman" w:cs="Times New Roman"/>
          <w:kern w:val="0"/>
        </w:rPr>
        <w:t>ovipositional damage: visually impressive yet dynamically irrelevant</w:t>
      </w:r>
      <w:r w:rsidR="009175F2" w:rsidRPr="009175F2">
        <w:rPr>
          <w:rFonts w:ascii="Times New Roman" w:hAnsi="Times New Roman" w:cs="Times New Roman"/>
          <w:kern w:val="0"/>
        </w:rPr>
        <w:t xml:space="preserve">.  </w:t>
      </w:r>
      <w:r w:rsidRPr="009175F2">
        <w:rPr>
          <w:rFonts w:ascii="Times New Roman" w:hAnsi="Times New Roman" w:cs="Times New Roman"/>
          <w:kern w:val="0"/>
        </w:rPr>
        <w:t xml:space="preserve"> </w:t>
      </w:r>
      <w:r w:rsidRPr="009175F2">
        <w:rPr>
          <w:rFonts w:ascii="Times New Roman" w:hAnsi="Times New Roman" w:cs="Times New Roman"/>
          <w:iCs/>
          <w:kern w:val="0"/>
        </w:rPr>
        <w:t>American Midland Naturalist</w:t>
      </w:r>
      <w:r w:rsidRPr="009175F2">
        <w:rPr>
          <w:rFonts w:ascii="Times New Roman" w:hAnsi="Times New Roman" w:cs="Times New Roman"/>
          <w:kern w:val="0"/>
        </w:rPr>
        <w:t xml:space="preserve">, </w:t>
      </w:r>
      <w:r w:rsidRPr="000E1787">
        <w:rPr>
          <w:rFonts w:ascii="Times New Roman" w:hAnsi="Times New Roman" w:cs="Times New Roman"/>
          <w:bCs/>
          <w:kern w:val="0"/>
        </w:rPr>
        <w:t>147</w:t>
      </w:r>
      <w:r w:rsidR="000E1787" w:rsidRPr="000E1787">
        <w:rPr>
          <w:rFonts w:ascii="Times New Roman" w:hAnsi="Times New Roman" w:cs="Times New Roman"/>
          <w:bCs/>
          <w:kern w:val="0"/>
        </w:rPr>
        <w:t>:</w:t>
      </w:r>
      <w:r w:rsidR="000E1787">
        <w:rPr>
          <w:rFonts w:ascii="Times New Roman" w:hAnsi="Times New Roman" w:cs="Times New Roman"/>
          <w:b/>
          <w:bCs/>
          <w:kern w:val="0"/>
        </w:rPr>
        <w:t xml:space="preserve">  </w:t>
      </w:r>
      <w:r w:rsidRPr="009175F2">
        <w:rPr>
          <w:rFonts w:ascii="Times New Roman" w:hAnsi="Times New Roman" w:cs="Times New Roman"/>
          <w:kern w:val="0"/>
        </w:rPr>
        <w:t>124 – 224 .</w:t>
      </w:r>
    </w:p>
    <w:p w14:paraId="1848C034" w14:textId="77777777" w:rsidR="00BB1C1B" w:rsidRPr="009175F2" w:rsidRDefault="00BB1C1B" w:rsidP="000F602E">
      <w:pPr>
        <w:pStyle w:val="PlainText"/>
        <w:rPr>
          <w:rFonts w:ascii="Times New Roman" w:hAnsi="Times New Roman"/>
          <w:b/>
          <w:sz w:val="22"/>
          <w:szCs w:val="22"/>
        </w:rPr>
      </w:pPr>
    </w:p>
    <w:p w14:paraId="70EA94E2" w14:textId="5D270549" w:rsidR="0089611A" w:rsidRPr="00BF44C0" w:rsidRDefault="0089611A" w:rsidP="000F602E">
      <w:pPr>
        <w:autoSpaceDE w:val="0"/>
        <w:autoSpaceDN w:val="0"/>
        <w:adjustRightInd w:val="0"/>
        <w:spacing w:after="0" w:line="240" w:lineRule="auto"/>
        <w:rPr>
          <w:rFonts w:ascii="Times New Roman" w:hAnsi="Times New Roman" w:cs="Times New Roman"/>
          <w:kern w:val="0"/>
        </w:rPr>
      </w:pPr>
      <w:r w:rsidRPr="00BF44C0">
        <w:rPr>
          <w:rFonts w:ascii="Times New Roman" w:hAnsi="Times New Roman" w:cs="Times New Roman"/>
          <w:b/>
          <w:kern w:val="0"/>
        </w:rPr>
        <w:t>Forsyth, H.Y.  1975.</w:t>
      </w:r>
      <w:r w:rsidRPr="00BF44C0">
        <w:rPr>
          <w:rFonts w:ascii="Times New Roman" w:hAnsi="Times New Roman" w:cs="Times New Roman"/>
          <w:kern w:val="0"/>
        </w:rPr>
        <w:t xml:space="preserve">  Ovipositional Host Plants</w:t>
      </w:r>
      <w:r>
        <w:rPr>
          <w:rFonts w:ascii="Times New Roman" w:hAnsi="Times New Roman" w:cs="Times New Roman"/>
          <w:kern w:val="0"/>
        </w:rPr>
        <w:t xml:space="preserve"> </w:t>
      </w:r>
      <w:r w:rsidRPr="00BF44C0">
        <w:rPr>
          <w:rFonts w:ascii="Times New Roman" w:hAnsi="Times New Roman" w:cs="Times New Roman"/>
          <w:kern w:val="0"/>
        </w:rPr>
        <w:t xml:space="preserve">of 17-Y ear Cicadas.  </w:t>
      </w:r>
      <w:r>
        <w:rPr>
          <w:rFonts w:ascii="Times New Roman" w:hAnsi="Times New Roman" w:cs="Times New Roman"/>
          <w:kern w:val="0"/>
        </w:rPr>
        <w:t xml:space="preserve"> </w:t>
      </w:r>
      <w:r w:rsidRPr="00BF44C0">
        <w:rPr>
          <w:rFonts w:ascii="Times New Roman" w:hAnsi="Times New Roman" w:cs="Times New Roman"/>
          <w:kern w:val="0"/>
        </w:rPr>
        <w:t>Ohio Agricultural Research and Development Center Research Circular #210.  20 pp.</w:t>
      </w:r>
    </w:p>
    <w:p w14:paraId="0195F527" w14:textId="77777777" w:rsidR="0089611A" w:rsidRDefault="0089611A" w:rsidP="000F602E">
      <w:pPr>
        <w:autoSpaceDE w:val="0"/>
        <w:autoSpaceDN w:val="0"/>
        <w:adjustRightInd w:val="0"/>
        <w:spacing w:after="0" w:line="240" w:lineRule="auto"/>
        <w:rPr>
          <w:rFonts w:ascii="Times New Roman" w:hAnsi="Times New Roman" w:cs="Times New Roman"/>
          <w:b/>
          <w:kern w:val="0"/>
        </w:rPr>
      </w:pPr>
    </w:p>
    <w:p w14:paraId="363C27FA" w14:textId="542985E7" w:rsidR="00B112F5" w:rsidRPr="00B112F5" w:rsidRDefault="00B112F5" w:rsidP="000F602E">
      <w:pPr>
        <w:autoSpaceDE w:val="0"/>
        <w:autoSpaceDN w:val="0"/>
        <w:adjustRightInd w:val="0"/>
        <w:spacing w:after="0" w:line="240" w:lineRule="auto"/>
        <w:rPr>
          <w:rFonts w:ascii="Times New Roman" w:hAnsi="Times New Roman" w:cs="Times New Roman"/>
          <w:kern w:val="0"/>
        </w:rPr>
      </w:pPr>
      <w:r w:rsidRPr="000F602E">
        <w:rPr>
          <w:rFonts w:ascii="Times New Roman" w:hAnsi="Times New Roman" w:cs="Times New Roman"/>
          <w:b/>
          <w:kern w:val="0"/>
        </w:rPr>
        <w:t>Karban, R.  1982.</w:t>
      </w:r>
      <w:r>
        <w:rPr>
          <w:rFonts w:ascii="Times New Roman" w:hAnsi="Times New Roman" w:cs="Times New Roman"/>
          <w:kern w:val="0"/>
        </w:rPr>
        <w:t xml:space="preserve">  </w:t>
      </w:r>
      <w:r w:rsidRPr="00B112F5">
        <w:rPr>
          <w:rFonts w:ascii="Times New Roman" w:hAnsi="Times New Roman" w:cs="Times New Roman"/>
          <w:kern w:val="0"/>
        </w:rPr>
        <w:t>Experimental removal of 17-year cicada nymphs and</w:t>
      </w:r>
      <w:r>
        <w:rPr>
          <w:rFonts w:ascii="Times New Roman" w:hAnsi="Times New Roman" w:cs="Times New Roman"/>
          <w:kern w:val="0"/>
        </w:rPr>
        <w:t xml:space="preserve"> </w:t>
      </w:r>
      <w:r w:rsidRPr="00B112F5">
        <w:rPr>
          <w:rFonts w:ascii="Times New Roman" w:hAnsi="Times New Roman" w:cs="Times New Roman"/>
          <w:kern w:val="0"/>
        </w:rPr>
        <w:t xml:space="preserve">growth of host apple trees. </w:t>
      </w:r>
      <w:r w:rsidRPr="00B112F5">
        <w:rPr>
          <w:rFonts w:ascii="Times New Roman" w:hAnsi="Times New Roman" w:cs="Times New Roman"/>
          <w:iCs/>
          <w:kern w:val="0"/>
        </w:rPr>
        <w:t>Journal of the New York Entomological Society</w:t>
      </w:r>
      <w:r w:rsidRPr="00B112F5">
        <w:rPr>
          <w:rFonts w:ascii="Times New Roman" w:hAnsi="Times New Roman" w:cs="Times New Roman"/>
          <w:kern w:val="0"/>
        </w:rPr>
        <w:t xml:space="preserve"> </w:t>
      </w:r>
      <w:r w:rsidRPr="00B112F5">
        <w:rPr>
          <w:rFonts w:ascii="Times New Roman" w:hAnsi="Times New Roman" w:cs="Times New Roman"/>
          <w:bCs/>
          <w:kern w:val="0"/>
        </w:rPr>
        <w:t>90</w:t>
      </w:r>
      <w:r>
        <w:rPr>
          <w:rFonts w:ascii="Times New Roman" w:hAnsi="Times New Roman" w:cs="Times New Roman"/>
          <w:bCs/>
          <w:kern w:val="0"/>
        </w:rPr>
        <w:t xml:space="preserve">:  </w:t>
      </w:r>
      <w:r w:rsidRPr="00B112F5">
        <w:rPr>
          <w:rFonts w:ascii="Times New Roman" w:hAnsi="Times New Roman" w:cs="Times New Roman"/>
          <w:kern w:val="0"/>
        </w:rPr>
        <w:t>74</w:t>
      </w:r>
      <w:r>
        <w:rPr>
          <w:rFonts w:ascii="Times New Roman" w:hAnsi="Times New Roman" w:cs="Times New Roman"/>
          <w:kern w:val="0"/>
        </w:rPr>
        <w:t>-</w:t>
      </w:r>
      <w:r w:rsidRPr="00B112F5">
        <w:rPr>
          <w:rFonts w:ascii="Times New Roman" w:hAnsi="Times New Roman" w:cs="Times New Roman"/>
          <w:kern w:val="0"/>
        </w:rPr>
        <w:t>81 .</w:t>
      </w:r>
    </w:p>
    <w:p w14:paraId="690746FF" w14:textId="77777777" w:rsidR="00B112F5" w:rsidRDefault="00B112F5" w:rsidP="000F602E">
      <w:pPr>
        <w:autoSpaceDE w:val="0"/>
        <w:autoSpaceDN w:val="0"/>
        <w:adjustRightInd w:val="0"/>
        <w:spacing w:after="0" w:line="240" w:lineRule="auto"/>
        <w:rPr>
          <w:rFonts w:ascii="Times New Roman" w:hAnsi="Times New Roman" w:cs="Times New Roman"/>
          <w:b/>
          <w:kern w:val="0"/>
        </w:rPr>
      </w:pPr>
    </w:p>
    <w:p w14:paraId="4C3E4A24" w14:textId="5B2C1682" w:rsidR="006421F1" w:rsidRPr="009175F2" w:rsidRDefault="006421F1" w:rsidP="000F602E">
      <w:pPr>
        <w:autoSpaceDE w:val="0"/>
        <w:autoSpaceDN w:val="0"/>
        <w:adjustRightInd w:val="0"/>
        <w:spacing w:after="0" w:line="240" w:lineRule="auto"/>
        <w:rPr>
          <w:rFonts w:ascii="Times New Roman" w:hAnsi="Times New Roman" w:cs="Times New Roman"/>
          <w:kern w:val="0"/>
        </w:rPr>
      </w:pPr>
      <w:r w:rsidRPr="009175F2">
        <w:rPr>
          <w:rFonts w:ascii="Times New Roman" w:hAnsi="Times New Roman" w:cs="Times New Roman"/>
          <w:b/>
          <w:kern w:val="0"/>
        </w:rPr>
        <w:t>Karban , R.  1983</w:t>
      </w:r>
      <w:r w:rsidR="009175F2" w:rsidRPr="009175F2">
        <w:rPr>
          <w:rFonts w:ascii="Times New Roman" w:hAnsi="Times New Roman" w:cs="Times New Roman"/>
          <w:b/>
          <w:kern w:val="0"/>
        </w:rPr>
        <w:t>.</w:t>
      </w:r>
      <w:r w:rsidR="009175F2">
        <w:rPr>
          <w:rFonts w:ascii="Times New Roman" w:hAnsi="Times New Roman" w:cs="Times New Roman"/>
          <w:kern w:val="0"/>
        </w:rPr>
        <w:t xml:space="preserve">  </w:t>
      </w:r>
      <w:r w:rsidRPr="009175F2">
        <w:rPr>
          <w:rFonts w:ascii="Times New Roman" w:hAnsi="Times New Roman" w:cs="Times New Roman"/>
          <w:kern w:val="0"/>
        </w:rPr>
        <w:t>Induced responses of cherry trees to periodical cicada</w:t>
      </w:r>
      <w:r w:rsidR="009175F2">
        <w:rPr>
          <w:rFonts w:ascii="Times New Roman" w:hAnsi="Times New Roman" w:cs="Times New Roman"/>
          <w:kern w:val="0"/>
        </w:rPr>
        <w:t xml:space="preserve"> </w:t>
      </w:r>
      <w:r w:rsidRPr="009175F2">
        <w:rPr>
          <w:rFonts w:ascii="Times New Roman" w:hAnsi="Times New Roman" w:cs="Times New Roman"/>
          <w:kern w:val="0"/>
        </w:rPr>
        <w:t xml:space="preserve">oviposition. </w:t>
      </w:r>
      <w:r w:rsidRPr="009175F2">
        <w:rPr>
          <w:rFonts w:ascii="Times New Roman" w:hAnsi="Times New Roman" w:cs="Times New Roman"/>
          <w:iCs/>
          <w:kern w:val="0"/>
        </w:rPr>
        <w:t xml:space="preserve">Oecologia </w:t>
      </w:r>
      <w:r w:rsidRPr="009175F2">
        <w:rPr>
          <w:rFonts w:ascii="Times New Roman" w:hAnsi="Times New Roman" w:cs="Times New Roman"/>
          <w:kern w:val="0"/>
        </w:rPr>
        <w:t xml:space="preserve">, </w:t>
      </w:r>
      <w:r w:rsidRPr="0066179A">
        <w:rPr>
          <w:rFonts w:ascii="Times New Roman" w:hAnsi="Times New Roman" w:cs="Times New Roman"/>
          <w:bCs/>
          <w:kern w:val="0"/>
        </w:rPr>
        <w:t>59</w:t>
      </w:r>
      <w:r w:rsidR="000E1787">
        <w:rPr>
          <w:rFonts w:ascii="Times New Roman" w:hAnsi="Times New Roman" w:cs="Times New Roman"/>
          <w:bCs/>
          <w:kern w:val="0"/>
        </w:rPr>
        <w:t>:</w:t>
      </w:r>
      <w:r w:rsidRPr="009175F2">
        <w:rPr>
          <w:rFonts w:ascii="Times New Roman" w:hAnsi="Times New Roman" w:cs="Times New Roman"/>
          <w:kern w:val="0"/>
        </w:rPr>
        <w:t xml:space="preserve"> 226 – 231 .</w:t>
      </w:r>
    </w:p>
    <w:p w14:paraId="363A2623" w14:textId="77777777" w:rsidR="009175F2" w:rsidRDefault="009175F2" w:rsidP="000F602E">
      <w:pPr>
        <w:pStyle w:val="PlainText"/>
        <w:rPr>
          <w:rFonts w:ascii="Times New Roman" w:hAnsi="Times New Roman"/>
          <w:b/>
          <w:sz w:val="22"/>
          <w:szCs w:val="22"/>
        </w:rPr>
      </w:pPr>
    </w:p>
    <w:p w14:paraId="6E34F4DD" w14:textId="77777777" w:rsidR="008153BB" w:rsidRPr="009175F2" w:rsidRDefault="008153BB" w:rsidP="000F602E">
      <w:pPr>
        <w:pStyle w:val="PlainText"/>
        <w:rPr>
          <w:rFonts w:ascii="Times New Roman" w:hAnsi="Times New Roman"/>
          <w:sz w:val="22"/>
          <w:szCs w:val="22"/>
        </w:rPr>
      </w:pPr>
      <w:r w:rsidRPr="009175F2">
        <w:rPr>
          <w:rFonts w:ascii="Times New Roman" w:hAnsi="Times New Roman"/>
          <w:b/>
          <w:sz w:val="22"/>
          <w:szCs w:val="22"/>
        </w:rPr>
        <w:t>Miller, F. 1997.</w:t>
      </w:r>
      <w:r w:rsidRPr="009175F2">
        <w:rPr>
          <w:rFonts w:ascii="Times New Roman" w:hAnsi="Times New Roman"/>
          <w:sz w:val="22"/>
          <w:szCs w:val="22"/>
        </w:rPr>
        <w:t xml:space="preserve">  Effects and control of periodical cicada, </w:t>
      </w:r>
      <w:r w:rsidRPr="009175F2">
        <w:rPr>
          <w:rFonts w:ascii="Times New Roman" w:hAnsi="Times New Roman"/>
          <w:i/>
          <w:sz w:val="22"/>
          <w:szCs w:val="22"/>
        </w:rPr>
        <w:t>Magicicada septendecim</w:t>
      </w:r>
      <w:r w:rsidRPr="009175F2">
        <w:rPr>
          <w:rFonts w:ascii="Times New Roman" w:hAnsi="Times New Roman"/>
          <w:sz w:val="22"/>
          <w:szCs w:val="22"/>
        </w:rPr>
        <w:t xml:space="preserve"> and </w:t>
      </w:r>
      <w:r w:rsidRPr="009175F2">
        <w:rPr>
          <w:rFonts w:ascii="Times New Roman" w:hAnsi="Times New Roman"/>
          <w:i/>
          <w:sz w:val="22"/>
          <w:szCs w:val="22"/>
        </w:rPr>
        <w:t xml:space="preserve">Magicicada cassini </w:t>
      </w:r>
      <w:r w:rsidRPr="009175F2">
        <w:rPr>
          <w:rFonts w:ascii="Times New Roman" w:hAnsi="Times New Roman"/>
          <w:sz w:val="22"/>
          <w:szCs w:val="22"/>
        </w:rPr>
        <w:t>oviposition injury on urban forest trees.  J. of Arboriculture. 23(6):  225-232.</w:t>
      </w:r>
    </w:p>
    <w:p w14:paraId="6BA258CC" w14:textId="77777777" w:rsidR="00DD505F" w:rsidRPr="009175F2" w:rsidRDefault="00DD505F" w:rsidP="000F602E">
      <w:pPr>
        <w:pStyle w:val="NormalWeb"/>
        <w:spacing w:before="0" w:beforeAutospacing="0" w:after="0" w:afterAutospacing="0"/>
        <w:textAlignment w:val="baseline"/>
        <w:rPr>
          <w:rStyle w:val="Strong"/>
          <w:b w:val="0"/>
          <w:bCs w:val="0"/>
          <w:sz w:val="22"/>
          <w:szCs w:val="22"/>
        </w:rPr>
      </w:pPr>
    </w:p>
    <w:p w14:paraId="5005E916" w14:textId="56A4ED99" w:rsidR="00C320C9" w:rsidRPr="009175F2" w:rsidRDefault="00C320C9" w:rsidP="000F602E">
      <w:pPr>
        <w:pStyle w:val="PlainText"/>
        <w:rPr>
          <w:rFonts w:ascii="Times New Roman" w:hAnsi="Times New Roman"/>
          <w:sz w:val="22"/>
          <w:szCs w:val="22"/>
        </w:rPr>
      </w:pPr>
      <w:r w:rsidRPr="009175F2">
        <w:rPr>
          <w:rFonts w:ascii="Times New Roman" w:hAnsi="Times New Roman"/>
          <w:b/>
          <w:sz w:val="22"/>
          <w:szCs w:val="22"/>
        </w:rPr>
        <w:t xml:space="preserve">Miller, F. </w:t>
      </w:r>
      <w:r w:rsidR="000E1787">
        <w:rPr>
          <w:rFonts w:ascii="Times New Roman" w:hAnsi="Times New Roman"/>
          <w:b/>
          <w:sz w:val="22"/>
          <w:szCs w:val="22"/>
        </w:rPr>
        <w:t xml:space="preserve"> </w:t>
      </w:r>
      <w:r w:rsidRPr="009175F2">
        <w:rPr>
          <w:rFonts w:ascii="Times New Roman" w:hAnsi="Times New Roman"/>
          <w:b/>
          <w:sz w:val="22"/>
          <w:szCs w:val="22"/>
        </w:rPr>
        <w:t>and W.  Crowley.  1998.</w:t>
      </w:r>
      <w:r w:rsidRPr="009175F2">
        <w:rPr>
          <w:rFonts w:ascii="Times New Roman" w:hAnsi="Times New Roman"/>
          <w:sz w:val="22"/>
          <w:szCs w:val="22"/>
        </w:rPr>
        <w:t xml:space="preserve">  Effects of periodical cicada (Homoptera: Cicadidae: </w:t>
      </w:r>
      <w:r w:rsidRPr="009175F2">
        <w:rPr>
          <w:rFonts w:ascii="Times New Roman" w:hAnsi="Times New Roman"/>
          <w:i/>
          <w:sz w:val="22"/>
          <w:szCs w:val="22"/>
        </w:rPr>
        <w:t>Magicicada septendecim</w:t>
      </w:r>
      <w:r w:rsidRPr="009175F2">
        <w:rPr>
          <w:rFonts w:ascii="Times New Roman" w:hAnsi="Times New Roman"/>
          <w:sz w:val="22"/>
          <w:szCs w:val="22"/>
        </w:rPr>
        <w:t xml:space="preserve"> and </w:t>
      </w:r>
      <w:r w:rsidRPr="009175F2">
        <w:rPr>
          <w:rFonts w:ascii="Times New Roman" w:hAnsi="Times New Roman"/>
          <w:i/>
          <w:sz w:val="22"/>
          <w:szCs w:val="22"/>
        </w:rPr>
        <w:t>Magicicada cassini</w:t>
      </w:r>
      <w:r w:rsidRPr="009175F2">
        <w:rPr>
          <w:rFonts w:ascii="Times New Roman" w:hAnsi="Times New Roman"/>
          <w:sz w:val="22"/>
          <w:szCs w:val="22"/>
        </w:rPr>
        <w:t>) ovipositional injury on woody plants.  J. of Arboriculture 24(5): 248-253.</w:t>
      </w:r>
    </w:p>
    <w:p w14:paraId="6C520936" w14:textId="77777777" w:rsidR="00A90A8F" w:rsidRPr="009175F2" w:rsidRDefault="00A90A8F" w:rsidP="000F602E">
      <w:pPr>
        <w:pStyle w:val="PlainText"/>
        <w:rPr>
          <w:rFonts w:ascii="Times New Roman" w:hAnsi="Times New Roman"/>
          <w:sz w:val="22"/>
          <w:szCs w:val="22"/>
        </w:rPr>
      </w:pPr>
    </w:p>
    <w:p w14:paraId="05DDDC25" w14:textId="39719D1B" w:rsidR="00457A4C" w:rsidRDefault="00457A4C" w:rsidP="000F602E">
      <w:pPr>
        <w:autoSpaceDE w:val="0"/>
        <w:autoSpaceDN w:val="0"/>
        <w:adjustRightInd w:val="0"/>
        <w:spacing w:after="0" w:line="240" w:lineRule="auto"/>
        <w:rPr>
          <w:rFonts w:ascii="Times New Roman" w:hAnsi="Times New Roman" w:cs="Times New Roman"/>
          <w:kern w:val="0"/>
        </w:rPr>
      </w:pPr>
      <w:r w:rsidRPr="0066179A">
        <w:rPr>
          <w:rFonts w:ascii="Times New Roman" w:hAnsi="Times New Roman" w:cs="Times New Roman"/>
          <w:b/>
          <w:kern w:val="0"/>
        </w:rPr>
        <w:t xml:space="preserve">Smith , F.F. &amp; Linderman , R.G. </w:t>
      </w:r>
      <w:r w:rsidR="0066179A">
        <w:rPr>
          <w:rFonts w:ascii="Times New Roman" w:hAnsi="Times New Roman" w:cs="Times New Roman"/>
          <w:b/>
          <w:kern w:val="0"/>
        </w:rPr>
        <w:t xml:space="preserve"> </w:t>
      </w:r>
      <w:r w:rsidRPr="0066179A">
        <w:rPr>
          <w:rFonts w:ascii="Times New Roman" w:hAnsi="Times New Roman" w:cs="Times New Roman"/>
          <w:b/>
          <w:kern w:val="0"/>
        </w:rPr>
        <w:t>1974</w:t>
      </w:r>
      <w:r w:rsidR="0066179A">
        <w:rPr>
          <w:rFonts w:ascii="Times New Roman" w:hAnsi="Times New Roman" w:cs="Times New Roman"/>
          <w:b/>
          <w:kern w:val="0"/>
        </w:rPr>
        <w:t xml:space="preserve">.  </w:t>
      </w:r>
      <w:r w:rsidRPr="0066179A">
        <w:rPr>
          <w:rFonts w:ascii="Times New Roman" w:hAnsi="Times New Roman" w:cs="Times New Roman"/>
          <w:kern w:val="0"/>
        </w:rPr>
        <w:t>Damage to ornamental trees and</w:t>
      </w:r>
      <w:r w:rsidR="0066179A" w:rsidRPr="0066179A">
        <w:rPr>
          <w:rFonts w:ascii="Times New Roman" w:hAnsi="Times New Roman" w:cs="Times New Roman"/>
          <w:kern w:val="0"/>
        </w:rPr>
        <w:t xml:space="preserve"> </w:t>
      </w:r>
      <w:r w:rsidRPr="0066179A">
        <w:rPr>
          <w:rFonts w:ascii="Times New Roman" w:hAnsi="Times New Roman" w:cs="Times New Roman"/>
          <w:kern w:val="0"/>
        </w:rPr>
        <w:t xml:space="preserve">shrubs resulting from oviposition by periodical cicadas. </w:t>
      </w:r>
      <w:r w:rsidR="0066179A" w:rsidRPr="0066179A">
        <w:rPr>
          <w:rFonts w:ascii="Times New Roman" w:hAnsi="Times New Roman" w:cs="Times New Roman"/>
          <w:kern w:val="0"/>
        </w:rPr>
        <w:t xml:space="preserve"> </w:t>
      </w:r>
      <w:r w:rsidRPr="0066179A">
        <w:rPr>
          <w:rFonts w:ascii="Times New Roman" w:hAnsi="Times New Roman" w:cs="Times New Roman"/>
          <w:iCs/>
          <w:kern w:val="0"/>
        </w:rPr>
        <w:t>Environmental</w:t>
      </w:r>
      <w:r w:rsidR="0066179A" w:rsidRPr="0066179A">
        <w:rPr>
          <w:rFonts w:ascii="Times New Roman" w:hAnsi="Times New Roman" w:cs="Times New Roman"/>
          <w:iCs/>
          <w:kern w:val="0"/>
        </w:rPr>
        <w:t xml:space="preserve"> </w:t>
      </w:r>
      <w:r w:rsidRPr="0066179A">
        <w:rPr>
          <w:rFonts w:ascii="Times New Roman" w:hAnsi="Times New Roman" w:cs="Times New Roman"/>
          <w:iCs/>
          <w:kern w:val="0"/>
        </w:rPr>
        <w:t>Entomology</w:t>
      </w:r>
      <w:r w:rsidRPr="0066179A">
        <w:rPr>
          <w:rFonts w:ascii="Times New Roman" w:hAnsi="Times New Roman" w:cs="Times New Roman"/>
          <w:kern w:val="0"/>
        </w:rPr>
        <w:t xml:space="preserve">, </w:t>
      </w:r>
      <w:r w:rsidRPr="0066179A">
        <w:rPr>
          <w:rFonts w:ascii="Times New Roman" w:hAnsi="Times New Roman" w:cs="Times New Roman"/>
          <w:bCs/>
          <w:kern w:val="0"/>
        </w:rPr>
        <w:t>3</w:t>
      </w:r>
      <w:r w:rsidR="000E1787">
        <w:rPr>
          <w:rFonts w:ascii="Times New Roman" w:hAnsi="Times New Roman" w:cs="Times New Roman"/>
          <w:bCs/>
          <w:kern w:val="0"/>
        </w:rPr>
        <w:t xml:space="preserve">:  </w:t>
      </w:r>
      <w:r w:rsidRPr="0066179A">
        <w:rPr>
          <w:rFonts w:ascii="Times New Roman" w:hAnsi="Times New Roman" w:cs="Times New Roman"/>
          <w:kern w:val="0"/>
        </w:rPr>
        <w:t>725 – 732 .</w:t>
      </w:r>
    </w:p>
    <w:p w14:paraId="71C7C2A3" w14:textId="77777777" w:rsidR="0089611A" w:rsidRDefault="0089611A" w:rsidP="000F602E">
      <w:pPr>
        <w:autoSpaceDE w:val="0"/>
        <w:autoSpaceDN w:val="0"/>
        <w:adjustRightInd w:val="0"/>
        <w:spacing w:after="0" w:line="240" w:lineRule="auto"/>
        <w:rPr>
          <w:rFonts w:ascii="Times New Roman" w:hAnsi="Times New Roman" w:cs="Times New Roman"/>
          <w:kern w:val="0"/>
        </w:rPr>
      </w:pPr>
    </w:p>
    <w:p w14:paraId="5EEB557C" w14:textId="37386E18" w:rsidR="008B26D1" w:rsidRPr="008B26D1" w:rsidRDefault="008B26D1" w:rsidP="000F602E">
      <w:pPr>
        <w:autoSpaceDE w:val="0"/>
        <w:autoSpaceDN w:val="0"/>
        <w:adjustRightInd w:val="0"/>
        <w:spacing w:after="0" w:line="240" w:lineRule="auto"/>
        <w:rPr>
          <w:rFonts w:ascii="Times New Roman" w:hAnsi="Times New Roman" w:cs="Times New Roman"/>
          <w:kern w:val="0"/>
        </w:rPr>
      </w:pPr>
      <w:r w:rsidRPr="008B26D1">
        <w:rPr>
          <w:rFonts w:ascii="Times New Roman" w:hAnsi="Times New Roman" w:cs="Times New Roman"/>
          <w:b/>
          <w:bCs/>
          <w:kern w:val="0"/>
        </w:rPr>
        <w:t>Speer, J.H., K. Clay, G. Bishop, and M. Creech.  2010.</w:t>
      </w:r>
      <w:r w:rsidRPr="008B26D1">
        <w:rPr>
          <w:rFonts w:ascii="Times New Roman" w:hAnsi="Times New Roman" w:cs="Times New Roman"/>
          <w:bCs/>
          <w:kern w:val="0"/>
        </w:rPr>
        <w:t xml:space="preserve">  The effect of periodical cicadas on growth of five tree species in Midwestern deciduous forests.  </w:t>
      </w:r>
      <w:r w:rsidRPr="008B26D1">
        <w:rPr>
          <w:rFonts w:ascii="Times New Roman" w:hAnsi="Times New Roman" w:cs="Times New Roman"/>
          <w:kern w:val="0"/>
        </w:rPr>
        <w:t>The American Midland Naturalist, 164(2): 173-186</w:t>
      </w:r>
    </w:p>
    <w:p w14:paraId="3D2B307E" w14:textId="2029E483" w:rsidR="0089611A" w:rsidRPr="00AA4F35" w:rsidRDefault="0089611A" w:rsidP="000F602E">
      <w:pPr>
        <w:autoSpaceDE w:val="0"/>
        <w:autoSpaceDN w:val="0"/>
        <w:adjustRightInd w:val="0"/>
        <w:spacing w:after="0" w:line="240" w:lineRule="auto"/>
        <w:rPr>
          <w:rFonts w:ascii="Times New Roman" w:hAnsi="Times New Roman" w:cs="Times New Roman"/>
          <w:kern w:val="0"/>
        </w:rPr>
      </w:pPr>
      <w:r w:rsidRPr="000E1787">
        <w:rPr>
          <w:rFonts w:ascii="Times New Roman" w:hAnsi="Times New Roman" w:cs="Times New Roman"/>
          <w:b/>
          <w:kern w:val="0"/>
        </w:rPr>
        <w:t>White , J. and  C.E. Strehl.  1978.</w:t>
      </w:r>
      <w:r>
        <w:rPr>
          <w:rFonts w:ascii="Times New Roman" w:hAnsi="Times New Roman" w:cs="Times New Roman"/>
          <w:kern w:val="0"/>
        </w:rPr>
        <w:t xml:space="preserve">  </w:t>
      </w:r>
      <w:r w:rsidRPr="00660057">
        <w:rPr>
          <w:rFonts w:ascii="Times New Roman" w:hAnsi="Times New Roman" w:cs="Times New Roman"/>
          <w:kern w:val="0"/>
        </w:rPr>
        <w:t xml:space="preserve"> Xylem feeding by periodical cicada</w:t>
      </w:r>
      <w:r>
        <w:rPr>
          <w:rFonts w:ascii="Times New Roman" w:hAnsi="Times New Roman" w:cs="Times New Roman"/>
          <w:kern w:val="0"/>
        </w:rPr>
        <w:t xml:space="preserve"> </w:t>
      </w:r>
      <w:r w:rsidRPr="00660057">
        <w:rPr>
          <w:rFonts w:ascii="Times New Roman" w:hAnsi="Times New Roman" w:cs="Times New Roman"/>
          <w:kern w:val="0"/>
        </w:rPr>
        <w:t xml:space="preserve">nymphs on tree roots. </w:t>
      </w:r>
      <w:r>
        <w:rPr>
          <w:rFonts w:ascii="Times New Roman" w:hAnsi="Times New Roman" w:cs="Times New Roman"/>
          <w:kern w:val="0"/>
        </w:rPr>
        <w:t xml:space="preserve"> </w:t>
      </w:r>
      <w:r w:rsidRPr="00AA4F35">
        <w:rPr>
          <w:rFonts w:ascii="Times New Roman" w:hAnsi="Times New Roman" w:cs="Times New Roman"/>
          <w:iCs/>
          <w:kern w:val="0"/>
        </w:rPr>
        <w:t>Ecological Entomology</w:t>
      </w:r>
      <w:r w:rsidRPr="00AA4F35">
        <w:rPr>
          <w:rFonts w:ascii="Times New Roman" w:hAnsi="Times New Roman" w:cs="Times New Roman"/>
          <w:kern w:val="0"/>
        </w:rPr>
        <w:t xml:space="preserve">, </w:t>
      </w:r>
      <w:r w:rsidRPr="00AA4F35">
        <w:rPr>
          <w:rFonts w:ascii="Times New Roman" w:hAnsi="Times New Roman" w:cs="Times New Roman"/>
          <w:bCs/>
          <w:kern w:val="0"/>
        </w:rPr>
        <w:t>3</w:t>
      </w:r>
      <w:r>
        <w:rPr>
          <w:rFonts w:ascii="Times New Roman" w:hAnsi="Times New Roman" w:cs="Times New Roman"/>
          <w:bCs/>
          <w:kern w:val="0"/>
        </w:rPr>
        <w:t xml:space="preserve">:  </w:t>
      </w:r>
      <w:r w:rsidRPr="00AA4F35">
        <w:rPr>
          <w:rFonts w:ascii="Times New Roman" w:hAnsi="Times New Roman" w:cs="Times New Roman"/>
          <w:kern w:val="0"/>
        </w:rPr>
        <w:t>323</w:t>
      </w:r>
      <w:r>
        <w:rPr>
          <w:rFonts w:ascii="Times New Roman" w:hAnsi="Times New Roman" w:cs="Times New Roman"/>
          <w:kern w:val="0"/>
        </w:rPr>
        <w:t>-</w:t>
      </w:r>
      <w:r w:rsidRPr="00AA4F35">
        <w:rPr>
          <w:rFonts w:ascii="Times New Roman" w:hAnsi="Times New Roman" w:cs="Times New Roman"/>
          <w:kern w:val="0"/>
        </w:rPr>
        <w:t>327.</w:t>
      </w:r>
    </w:p>
    <w:p w14:paraId="7E05BCDC" w14:textId="77777777" w:rsidR="0089611A" w:rsidRDefault="0089611A" w:rsidP="000F602E">
      <w:pPr>
        <w:autoSpaceDE w:val="0"/>
        <w:autoSpaceDN w:val="0"/>
        <w:adjustRightInd w:val="0"/>
        <w:spacing w:after="0" w:line="240" w:lineRule="auto"/>
        <w:rPr>
          <w:rFonts w:ascii="Times New Roman" w:hAnsi="Times New Roman" w:cs="Times New Roman"/>
          <w:kern w:val="0"/>
        </w:rPr>
      </w:pPr>
    </w:p>
    <w:p w14:paraId="1B5C21EC" w14:textId="118C6A56" w:rsidR="0089611A" w:rsidRPr="0089611A" w:rsidRDefault="0089611A" w:rsidP="000F602E">
      <w:pPr>
        <w:autoSpaceDE w:val="0"/>
        <w:autoSpaceDN w:val="0"/>
        <w:adjustRightInd w:val="0"/>
        <w:spacing w:after="0" w:line="240" w:lineRule="auto"/>
        <w:rPr>
          <w:rFonts w:ascii="Times New Roman" w:hAnsi="Times New Roman" w:cs="Times New Roman"/>
          <w:kern w:val="0"/>
        </w:rPr>
      </w:pPr>
      <w:r w:rsidRPr="0089611A">
        <w:rPr>
          <w:rFonts w:ascii="Times New Roman" w:hAnsi="Times New Roman" w:cs="Times New Roman"/>
          <w:b/>
          <w:kern w:val="0"/>
        </w:rPr>
        <w:t>White, J.  1980.</w:t>
      </w:r>
      <w:r>
        <w:rPr>
          <w:rFonts w:ascii="Times New Roman" w:hAnsi="Times New Roman" w:cs="Times New Roman"/>
          <w:kern w:val="0"/>
        </w:rPr>
        <w:t xml:space="preserve">  </w:t>
      </w:r>
      <w:r w:rsidRPr="0089611A">
        <w:rPr>
          <w:rFonts w:ascii="Times New Roman" w:hAnsi="Times New Roman" w:cs="Times New Roman"/>
          <w:kern w:val="0"/>
        </w:rPr>
        <w:t xml:space="preserve">Resource partitioning by ovipositing cicadas. </w:t>
      </w:r>
      <w:r>
        <w:rPr>
          <w:rFonts w:ascii="Times New Roman" w:hAnsi="Times New Roman" w:cs="Times New Roman"/>
          <w:kern w:val="0"/>
        </w:rPr>
        <w:t xml:space="preserve"> </w:t>
      </w:r>
      <w:r w:rsidRPr="0089611A">
        <w:rPr>
          <w:rFonts w:ascii="Times New Roman" w:hAnsi="Times New Roman" w:cs="Times New Roman"/>
          <w:kern w:val="0"/>
        </w:rPr>
        <w:t>American</w:t>
      </w:r>
      <w:r>
        <w:rPr>
          <w:rFonts w:ascii="Times New Roman" w:hAnsi="Times New Roman" w:cs="Times New Roman"/>
          <w:kern w:val="0"/>
        </w:rPr>
        <w:t xml:space="preserve"> </w:t>
      </w:r>
      <w:r w:rsidRPr="0089611A">
        <w:rPr>
          <w:rFonts w:ascii="Times New Roman" w:hAnsi="Times New Roman" w:cs="Times New Roman"/>
          <w:iCs/>
          <w:kern w:val="0"/>
        </w:rPr>
        <w:t xml:space="preserve">Naturalist </w:t>
      </w:r>
      <w:r w:rsidRPr="0089611A">
        <w:rPr>
          <w:rFonts w:ascii="Times New Roman" w:hAnsi="Times New Roman" w:cs="Times New Roman"/>
          <w:bCs/>
          <w:kern w:val="0"/>
        </w:rPr>
        <w:t>115</w:t>
      </w:r>
      <w:r>
        <w:rPr>
          <w:rFonts w:ascii="Times New Roman" w:hAnsi="Times New Roman" w:cs="Times New Roman"/>
          <w:bCs/>
          <w:kern w:val="0"/>
        </w:rPr>
        <w:t xml:space="preserve">:  </w:t>
      </w:r>
      <w:r w:rsidRPr="0089611A">
        <w:rPr>
          <w:rFonts w:ascii="Times New Roman" w:hAnsi="Times New Roman" w:cs="Times New Roman"/>
          <w:kern w:val="0"/>
        </w:rPr>
        <w:t>1</w:t>
      </w:r>
      <w:r>
        <w:rPr>
          <w:rFonts w:ascii="Times New Roman" w:hAnsi="Times New Roman" w:cs="Times New Roman"/>
          <w:kern w:val="0"/>
        </w:rPr>
        <w:t>-</w:t>
      </w:r>
      <w:r w:rsidRPr="0089611A">
        <w:rPr>
          <w:rFonts w:ascii="Times New Roman" w:hAnsi="Times New Roman" w:cs="Times New Roman"/>
          <w:kern w:val="0"/>
        </w:rPr>
        <w:t>28 .</w:t>
      </w:r>
    </w:p>
    <w:p w14:paraId="1AA90E1A" w14:textId="77777777" w:rsidR="00F70B5A" w:rsidRPr="009175F2" w:rsidRDefault="00F70B5A" w:rsidP="000F602E">
      <w:pPr>
        <w:autoSpaceDE w:val="0"/>
        <w:autoSpaceDN w:val="0"/>
        <w:adjustRightInd w:val="0"/>
        <w:spacing w:after="0" w:line="240" w:lineRule="auto"/>
        <w:rPr>
          <w:rFonts w:ascii="Times New Roman" w:hAnsi="Times New Roman" w:cs="Times New Roman"/>
          <w:b/>
          <w:kern w:val="0"/>
        </w:rPr>
      </w:pPr>
    </w:p>
    <w:p w14:paraId="175C1D86" w14:textId="439C572E" w:rsidR="00F70B5A" w:rsidRPr="00660057" w:rsidRDefault="00F70B5A" w:rsidP="000F602E">
      <w:pPr>
        <w:autoSpaceDE w:val="0"/>
        <w:autoSpaceDN w:val="0"/>
        <w:adjustRightInd w:val="0"/>
        <w:spacing w:after="0" w:line="240" w:lineRule="auto"/>
        <w:rPr>
          <w:rFonts w:ascii="Times New Roman" w:hAnsi="Times New Roman" w:cs="Times New Roman"/>
          <w:kern w:val="0"/>
        </w:rPr>
      </w:pPr>
      <w:r w:rsidRPr="000E1787">
        <w:rPr>
          <w:rFonts w:ascii="Times New Roman" w:hAnsi="Times New Roman" w:cs="Times New Roman"/>
          <w:b/>
          <w:kern w:val="0"/>
        </w:rPr>
        <w:t>White , J .  1981</w:t>
      </w:r>
      <w:r w:rsidR="000E1787">
        <w:rPr>
          <w:rFonts w:ascii="Times New Roman" w:hAnsi="Times New Roman" w:cs="Times New Roman"/>
          <w:kern w:val="0"/>
        </w:rPr>
        <w:t xml:space="preserve">.  </w:t>
      </w:r>
      <w:r w:rsidRPr="00660057">
        <w:rPr>
          <w:rFonts w:ascii="Times New Roman" w:hAnsi="Times New Roman" w:cs="Times New Roman"/>
          <w:kern w:val="0"/>
        </w:rPr>
        <w:t>Flagging: host defenses versus oviposition strategies</w:t>
      </w:r>
      <w:r w:rsidR="0066179A" w:rsidRPr="00660057">
        <w:rPr>
          <w:rFonts w:ascii="Times New Roman" w:hAnsi="Times New Roman" w:cs="Times New Roman"/>
          <w:kern w:val="0"/>
        </w:rPr>
        <w:t xml:space="preserve"> </w:t>
      </w:r>
      <w:r w:rsidRPr="00660057">
        <w:rPr>
          <w:rFonts w:ascii="Times New Roman" w:hAnsi="Times New Roman" w:cs="Times New Roman"/>
          <w:kern w:val="0"/>
        </w:rPr>
        <w:t>in periodical cicadas (</w:t>
      </w:r>
      <w:r w:rsidRPr="00AA4F35">
        <w:rPr>
          <w:rFonts w:ascii="Times New Roman" w:hAnsi="Times New Roman" w:cs="Times New Roman"/>
          <w:i/>
          <w:kern w:val="0"/>
        </w:rPr>
        <w:t xml:space="preserve">Magicicada </w:t>
      </w:r>
      <w:r w:rsidR="00AA4F35">
        <w:rPr>
          <w:rFonts w:ascii="Times New Roman" w:hAnsi="Times New Roman" w:cs="Times New Roman"/>
          <w:kern w:val="0"/>
        </w:rPr>
        <w:t>s</w:t>
      </w:r>
      <w:r w:rsidRPr="00660057">
        <w:rPr>
          <w:rFonts w:ascii="Times New Roman" w:hAnsi="Times New Roman" w:cs="Times New Roman"/>
          <w:kern w:val="0"/>
        </w:rPr>
        <w:t>pp., Cicadidae, Homoptera).</w:t>
      </w:r>
      <w:r w:rsidR="0066179A" w:rsidRPr="00660057">
        <w:rPr>
          <w:rFonts w:ascii="Times New Roman" w:hAnsi="Times New Roman" w:cs="Times New Roman"/>
          <w:kern w:val="0"/>
        </w:rPr>
        <w:t xml:space="preserve">  </w:t>
      </w:r>
      <w:r w:rsidRPr="00660057">
        <w:rPr>
          <w:rFonts w:ascii="Times New Roman" w:hAnsi="Times New Roman" w:cs="Times New Roman"/>
          <w:iCs/>
          <w:kern w:val="0"/>
        </w:rPr>
        <w:t>Canadian Entomologist</w:t>
      </w:r>
      <w:r w:rsidR="000E1787">
        <w:rPr>
          <w:rFonts w:ascii="Times New Roman" w:hAnsi="Times New Roman" w:cs="Times New Roman"/>
          <w:iCs/>
          <w:kern w:val="0"/>
        </w:rPr>
        <w:t xml:space="preserve"> </w:t>
      </w:r>
      <w:r w:rsidR="000E1787">
        <w:rPr>
          <w:rFonts w:ascii="Times New Roman" w:hAnsi="Times New Roman" w:cs="Times New Roman"/>
          <w:bCs/>
          <w:kern w:val="0"/>
        </w:rPr>
        <w:t xml:space="preserve">113:  </w:t>
      </w:r>
      <w:r w:rsidRPr="00660057">
        <w:rPr>
          <w:rFonts w:ascii="Times New Roman" w:hAnsi="Times New Roman" w:cs="Times New Roman"/>
          <w:kern w:val="0"/>
        </w:rPr>
        <w:t>727</w:t>
      </w:r>
      <w:r w:rsidR="000E1787">
        <w:rPr>
          <w:rFonts w:ascii="Times New Roman" w:hAnsi="Times New Roman" w:cs="Times New Roman"/>
          <w:kern w:val="0"/>
        </w:rPr>
        <w:t>-</w:t>
      </w:r>
      <w:r w:rsidRPr="00660057">
        <w:rPr>
          <w:rFonts w:ascii="Times New Roman" w:hAnsi="Times New Roman" w:cs="Times New Roman"/>
          <w:kern w:val="0"/>
        </w:rPr>
        <w:t>738 .</w:t>
      </w:r>
    </w:p>
    <w:p w14:paraId="56DF2783" w14:textId="77777777" w:rsidR="0066179A" w:rsidRPr="00660057" w:rsidRDefault="0066179A" w:rsidP="000F602E">
      <w:pPr>
        <w:autoSpaceDE w:val="0"/>
        <w:autoSpaceDN w:val="0"/>
        <w:adjustRightInd w:val="0"/>
        <w:spacing w:after="0" w:line="240" w:lineRule="auto"/>
        <w:rPr>
          <w:rFonts w:ascii="Times New Roman" w:hAnsi="Times New Roman" w:cs="Times New Roman"/>
          <w:kern w:val="0"/>
        </w:rPr>
      </w:pPr>
    </w:p>
    <w:p w14:paraId="7FDC91F2" w14:textId="51A9A84A" w:rsidR="00F70B5A" w:rsidRPr="00660057" w:rsidRDefault="00F70B5A" w:rsidP="000F602E">
      <w:pPr>
        <w:autoSpaceDE w:val="0"/>
        <w:autoSpaceDN w:val="0"/>
        <w:adjustRightInd w:val="0"/>
        <w:spacing w:after="0" w:line="240" w:lineRule="auto"/>
        <w:rPr>
          <w:rFonts w:ascii="Times New Roman" w:hAnsi="Times New Roman" w:cs="Times New Roman"/>
          <w:kern w:val="0"/>
        </w:rPr>
      </w:pPr>
      <w:r w:rsidRPr="000E1787">
        <w:rPr>
          <w:rFonts w:ascii="Times New Roman" w:hAnsi="Times New Roman" w:cs="Times New Roman"/>
          <w:b/>
          <w:kern w:val="0"/>
        </w:rPr>
        <w:t xml:space="preserve">White , J., </w:t>
      </w:r>
      <w:r w:rsidR="000E1787" w:rsidRPr="000E1787">
        <w:rPr>
          <w:rFonts w:ascii="Times New Roman" w:hAnsi="Times New Roman" w:cs="Times New Roman"/>
          <w:b/>
          <w:kern w:val="0"/>
        </w:rPr>
        <w:t xml:space="preserve">M. </w:t>
      </w:r>
      <w:r w:rsidRPr="000E1787">
        <w:rPr>
          <w:rFonts w:ascii="Times New Roman" w:hAnsi="Times New Roman" w:cs="Times New Roman"/>
          <w:b/>
          <w:kern w:val="0"/>
        </w:rPr>
        <w:t xml:space="preserve">Lloyd, </w:t>
      </w:r>
      <w:r w:rsidR="000E1787" w:rsidRPr="000E1787">
        <w:rPr>
          <w:rFonts w:ascii="Times New Roman" w:hAnsi="Times New Roman" w:cs="Times New Roman"/>
          <w:b/>
          <w:kern w:val="0"/>
        </w:rPr>
        <w:t xml:space="preserve">and R. </w:t>
      </w:r>
      <w:r w:rsidRPr="000E1787">
        <w:rPr>
          <w:rFonts w:ascii="Times New Roman" w:hAnsi="Times New Roman" w:cs="Times New Roman"/>
          <w:b/>
          <w:kern w:val="0"/>
        </w:rPr>
        <w:t>Karban</w:t>
      </w:r>
      <w:r w:rsidR="000E1787" w:rsidRPr="000E1787">
        <w:rPr>
          <w:rFonts w:ascii="Times New Roman" w:hAnsi="Times New Roman" w:cs="Times New Roman"/>
          <w:b/>
          <w:kern w:val="0"/>
        </w:rPr>
        <w:t xml:space="preserve">.  </w:t>
      </w:r>
      <w:r w:rsidRPr="000E1787">
        <w:rPr>
          <w:rFonts w:ascii="Times New Roman" w:hAnsi="Times New Roman" w:cs="Times New Roman"/>
          <w:b/>
          <w:kern w:val="0"/>
        </w:rPr>
        <w:t>1982</w:t>
      </w:r>
      <w:r w:rsidR="000E1787" w:rsidRPr="000E1787">
        <w:rPr>
          <w:rFonts w:ascii="Times New Roman" w:hAnsi="Times New Roman" w:cs="Times New Roman"/>
          <w:b/>
          <w:kern w:val="0"/>
        </w:rPr>
        <w:t>.</w:t>
      </w:r>
      <w:r w:rsidR="000E1787">
        <w:rPr>
          <w:rFonts w:ascii="Times New Roman" w:hAnsi="Times New Roman" w:cs="Times New Roman"/>
          <w:kern w:val="0"/>
        </w:rPr>
        <w:t xml:space="preserve">  </w:t>
      </w:r>
      <w:r w:rsidRPr="00660057">
        <w:rPr>
          <w:rFonts w:ascii="Times New Roman" w:hAnsi="Times New Roman" w:cs="Times New Roman"/>
          <w:kern w:val="0"/>
        </w:rPr>
        <w:t>Why don’t periodical cicadas</w:t>
      </w:r>
      <w:r w:rsidR="00AA4F35">
        <w:rPr>
          <w:rFonts w:ascii="Times New Roman" w:hAnsi="Times New Roman" w:cs="Times New Roman"/>
          <w:kern w:val="0"/>
        </w:rPr>
        <w:t xml:space="preserve"> </w:t>
      </w:r>
      <w:r w:rsidRPr="00660057">
        <w:rPr>
          <w:rFonts w:ascii="Times New Roman" w:hAnsi="Times New Roman" w:cs="Times New Roman"/>
          <w:kern w:val="0"/>
        </w:rPr>
        <w:t>normally live in coniferous forests</w:t>
      </w:r>
      <w:r w:rsidRPr="00AA4F35">
        <w:rPr>
          <w:rFonts w:ascii="Times New Roman" w:hAnsi="Times New Roman" w:cs="Times New Roman"/>
          <w:kern w:val="0"/>
        </w:rPr>
        <w:t xml:space="preserve">? </w:t>
      </w:r>
      <w:r w:rsidR="00AA4F35" w:rsidRPr="00AA4F35">
        <w:rPr>
          <w:rFonts w:ascii="Times New Roman" w:hAnsi="Times New Roman" w:cs="Times New Roman"/>
          <w:kern w:val="0"/>
        </w:rPr>
        <w:t xml:space="preserve"> </w:t>
      </w:r>
      <w:r w:rsidRPr="00AA4F35">
        <w:rPr>
          <w:rFonts w:ascii="Times New Roman" w:hAnsi="Times New Roman" w:cs="Times New Roman"/>
          <w:iCs/>
          <w:kern w:val="0"/>
        </w:rPr>
        <w:t>Environmental</w:t>
      </w:r>
      <w:r w:rsidR="00AA4F35" w:rsidRPr="00AA4F35">
        <w:rPr>
          <w:rFonts w:ascii="Times New Roman" w:hAnsi="Times New Roman" w:cs="Times New Roman"/>
          <w:iCs/>
          <w:kern w:val="0"/>
        </w:rPr>
        <w:t xml:space="preserve"> </w:t>
      </w:r>
      <w:r w:rsidRPr="00AA4F35">
        <w:rPr>
          <w:rFonts w:ascii="Times New Roman" w:hAnsi="Times New Roman" w:cs="Times New Roman"/>
          <w:iCs/>
          <w:kern w:val="0"/>
        </w:rPr>
        <w:t>Entomology</w:t>
      </w:r>
      <w:r w:rsidRPr="00AA4F35">
        <w:rPr>
          <w:rFonts w:ascii="Times New Roman" w:hAnsi="Times New Roman" w:cs="Times New Roman"/>
          <w:kern w:val="0"/>
        </w:rPr>
        <w:t>,</w:t>
      </w:r>
      <w:r w:rsidRPr="00660057">
        <w:rPr>
          <w:rFonts w:ascii="Times New Roman" w:hAnsi="Times New Roman" w:cs="Times New Roman"/>
          <w:kern w:val="0"/>
        </w:rPr>
        <w:t xml:space="preserve"> </w:t>
      </w:r>
      <w:r w:rsidRPr="00660057">
        <w:rPr>
          <w:rFonts w:ascii="Times New Roman" w:hAnsi="Times New Roman" w:cs="Times New Roman"/>
          <w:bCs/>
          <w:kern w:val="0"/>
        </w:rPr>
        <w:t>11</w:t>
      </w:r>
      <w:r w:rsidR="000E1787">
        <w:rPr>
          <w:rFonts w:ascii="Times New Roman" w:hAnsi="Times New Roman" w:cs="Times New Roman"/>
          <w:bCs/>
          <w:kern w:val="0"/>
        </w:rPr>
        <w:t xml:space="preserve">:  </w:t>
      </w:r>
      <w:r w:rsidRPr="00660057">
        <w:rPr>
          <w:rFonts w:ascii="Times New Roman" w:hAnsi="Times New Roman" w:cs="Times New Roman"/>
          <w:kern w:val="0"/>
        </w:rPr>
        <w:t>475</w:t>
      </w:r>
      <w:r w:rsidR="0089611A">
        <w:rPr>
          <w:rFonts w:ascii="Times New Roman" w:hAnsi="Times New Roman" w:cs="Times New Roman"/>
          <w:kern w:val="0"/>
        </w:rPr>
        <w:t>-</w:t>
      </w:r>
      <w:r w:rsidRPr="00660057">
        <w:rPr>
          <w:rFonts w:ascii="Times New Roman" w:hAnsi="Times New Roman" w:cs="Times New Roman"/>
          <w:kern w:val="0"/>
        </w:rPr>
        <w:t>482 .</w:t>
      </w:r>
    </w:p>
    <w:p w14:paraId="7F8651D7" w14:textId="77777777" w:rsidR="00AA4F35" w:rsidRDefault="00AA4F35" w:rsidP="000F602E">
      <w:pPr>
        <w:autoSpaceDE w:val="0"/>
        <w:autoSpaceDN w:val="0"/>
        <w:adjustRightInd w:val="0"/>
        <w:spacing w:after="0" w:line="240" w:lineRule="auto"/>
        <w:rPr>
          <w:rFonts w:ascii="Times New Roman" w:hAnsi="Times New Roman" w:cs="Times New Roman"/>
          <w:kern w:val="0"/>
        </w:rPr>
      </w:pPr>
    </w:p>
    <w:p w14:paraId="474EE456" w14:textId="4FB722F5" w:rsidR="00A15EB1" w:rsidRPr="00AA4F35" w:rsidRDefault="005A6521" w:rsidP="000F602E">
      <w:pPr>
        <w:autoSpaceDE w:val="0"/>
        <w:autoSpaceDN w:val="0"/>
        <w:adjustRightInd w:val="0"/>
        <w:spacing w:after="0" w:line="240" w:lineRule="auto"/>
        <w:rPr>
          <w:rFonts w:ascii="Times New Roman" w:hAnsi="Times New Roman" w:cs="Times New Roman"/>
          <w:kern w:val="0"/>
        </w:rPr>
      </w:pPr>
      <w:r w:rsidRPr="00AA4F35">
        <w:rPr>
          <w:rFonts w:ascii="Times New Roman" w:hAnsi="Times New Roman" w:cs="Times New Roman"/>
          <w:b/>
          <w:kern w:val="0"/>
        </w:rPr>
        <w:t>Yang , L.H .  2006</w:t>
      </w:r>
      <w:r w:rsidR="00AA4F35" w:rsidRPr="00AA4F35">
        <w:rPr>
          <w:rFonts w:ascii="Times New Roman" w:hAnsi="Times New Roman" w:cs="Times New Roman"/>
          <w:b/>
          <w:kern w:val="0"/>
        </w:rPr>
        <w:t>.</w:t>
      </w:r>
      <w:r w:rsidR="00AA4F35">
        <w:rPr>
          <w:rFonts w:ascii="Times New Roman" w:hAnsi="Times New Roman" w:cs="Times New Roman"/>
          <w:kern w:val="0"/>
        </w:rPr>
        <w:t xml:space="preserve">  </w:t>
      </w:r>
      <w:r w:rsidRPr="00AA4F35">
        <w:rPr>
          <w:rFonts w:ascii="Times New Roman" w:hAnsi="Times New Roman" w:cs="Times New Roman"/>
          <w:kern w:val="0"/>
        </w:rPr>
        <w:t>Periodical cicadas use light for oviposition site selection</w:t>
      </w:r>
      <w:r w:rsidR="00AA4F35" w:rsidRPr="00AA4F35">
        <w:rPr>
          <w:rFonts w:ascii="Times New Roman" w:hAnsi="Times New Roman" w:cs="Times New Roman"/>
          <w:kern w:val="0"/>
        </w:rPr>
        <w:t xml:space="preserve">.  </w:t>
      </w:r>
      <w:r w:rsidRPr="00AA4F35">
        <w:rPr>
          <w:rFonts w:ascii="Times New Roman" w:hAnsi="Times New Roman" w:cs="Times New Roman"/>
          <w:iCs/>
          <w:kern w:val="0"/>
        </w:rPr>
        <w:t>Proceedings of the Royal Society B</w:t>
      </w:r>
      <w:r w:rsidRPr="00AA4F35">
        <w:rPr>
          <w:rFonts w:ascii="Times New Roman" w:hAnsi="Times New Roman" w:cs="Times New Roman"/>
          <w:kern w:val="0"/>
        </w:rPr>
        <w:t xml:space="preserve">, </w:t>
      </w:r>
      <w:r w:rsidRPr="00AA4F35">
        <w:rPr>
          <w:rFonts w:ascii="Times New Roman" w:hAnsi="Times New Roman" w:cs="Times New Roman"/>
          <w:bCs/>
          <w:kern w:val="0"/>
        </w:rPr>
        <w:t>273</w:t>
      </w:r>
      <w:r w:rsidR="00AA4F35">
        <w:rPr>
          <w:rFonts w:ascii="Times New Roman" w:hAnsi="Times New Roman" w:cs="Times New Roman"/>
          <w:bCs/>
          <w:kern w:val="0"/>
        </w:rPr>
        <w:t xml:space="preserve">:  </w:t>
      </w:r>
      <w:r w:rsidRPr="00AA4F35">
        <w:rPr>
          <w:rFonts w:ascii="Times New Roman" w:hAnsi="Times New Roman" w:cs="Times New Roman"/>
          <w:kern w:val="0"/>
        </w:rPr>
        <w:t>2993 – 3000 .</w:t>
      </w:r>
      <w:r w:rsidR="00A15EB1" w:rsidRPr="00AA4F35">
        <w:rPr>
          <w:rFonts w:ascii="Times New Roman" w:hAnsi="Times New Roman" w:cs="Times New Roman"/>
          <w:kern w:val="0"/>
        </w:rPr>
        <w:t xml:space="preserve"> </w:t>
      </w:r>
    </w:p>
    <w:p w14:paraId="2AC7DA14" w14:textId="77777777" w:rsidR="00C320C9" w:rsidRPr="00BF44C0" w:rsidRDefault="00C320C9" w:rsidP="000F602E">
      <w:pPr>
        <w:pStyle w:val="NormalWeb"/>
        <w:spacing w:before="0" w:beforeAutospacing="0" w:after="0" w:afterAutospacing="0"/>
        <w:textAlignment w:val="baseline"/>
        <w:rPr>
          <w:rStyle w:val="Strong"/>
          <w:b w:val="0"/>
          <w:bCs w:val="0"/>
          <w:sz w:val="22"/>
          <w:szCs w:val="22"/>
        </w:rPr>
      </w:pPr>
    </w:p>
    <w:p w14:paraId="600B69B6" w14:textId="77777777" w:rsidR="00C320C9" w:rsidRDefault="00C320C9" w:rsidP="00DD505F">
      <w:pPr>
        <w:pStyle w:val="NormalWeb"/>
        <w:spacing w:before="0" w:beforeAutospacing="0" w:after="0" w:afterAutospacing="0" w:line="360" w:lineRule="auto"/>
        <w:textAlignment w:val="baseline"/>
        <w:rPr>
          <w:rStyle w:val="Strong"/>
          <w:b w:val="0"/>
          <w:bCs w:val="0"/>
          <w:sz w:val="22"/>
          <w:szCs w:val="22"/>
        </w:rPr>
      </w:pPr>
    </w:p>
    <w:p w14:paraId="4662E8AB" w14:textId="13993E13" w:rsidR="00824F4A" w:rsidRDefault="00824F4A" w:rsidP="00824F4A">
      <w:pPr>
        <w:pStyle w:val="NormalWeb"/>
        <w:spacing w:before="0" w:beforeAutospacing="0" w:after="0" w:afterAutospacing="0" w:line="360" w:lineRule="auto"/>
        <w:jc w:val="center"/>
        <w:textAlignment w:val="baseline"/>
        <w:rPr>
          <w:rStyle w:val="Strong"/>
          <w:b w:val="0"/>
          <w:bCs w:val="0"/>
          <w:sz w:val="22"/>
          <w:szCs w:val="22"/>
        </w:rPr>
      </w:pPr>
      <w:r w:rsidRPr="00824F4A">
        <w:rPr>
          <w:noProof/>
          <w:sz w:val="22"/>
          <w:szCs w:val="22"/>
        </w:rPr>
        <w:lastRenderedPageBreak/>
        <w:drawing>
          <wp:inline distT="0" distB="0" distL="0" distR="0" wp14:anchorId="78EF100E" wp14:editId="351963B2">
            <wp:extent cx="3453765" cy="2729065"/>
            <wp:effectExtent l="0" t="0" r="0" b="0"/>
            <wp:docPr id="1026" name="Picture 2" descr="Cicadas Are Waking Up In Eastern Illinois But Many More Arrive In 2024 -  Illinois Newsroom">
              <a:extLst xmlns:a="http://schemas.openxmlformats.org/drawingml/2006/main">
                <a:ext uri="{FF2B5EF4-FFF2-40B4-BE49-F238E27FC236}">
                  <a16:creationId xmlns:a16="http://schemas.microsoft.com/office/drawing/2014/main" id="{4515A34B-E911-211A-129C-67F1E5C4EF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icadas Are Waking Up In Eastern Illinois But Many More Arrive In 2024 -  Illinois Newsroom">
                      <a:extLst>
                        <a:ext uri="{FF2B5EF4-FFF2-40B4-BE49-F238E27FC236}">
                          <a16:creationId xmlns:a16="http://schemas.microsoft.com/office/drawing/2014/main" id="{4515A34B-E911-211A-129C-67F1E5C4EFEB}"/>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61228" cy="2734962"/>
                    </a:xfrm>
                    <a:prstGeom prst="rect">
                      <a:avLst/>
                    </a:prstGeom>
                    <a:noFill/>
                  </pic:spPr>
                </pic:pic>
              </a:graphicData>
            </a:graphic>
          </wp:inline>
        </w:drawing>
      </w:r>
    </w:p>
    <w:p w14:paraId="639284B7" w14:textId="77777777" w:rsidR="00824F4A" w:rsidRDefault="00824F4A" w:rsidP="00824F4A">
      <w:pPr>
        <w:pStyle w:val="NormalWeb"/>
        <w:spacing w:before="0" w:beforeAutospacing="0" w:after="0" w:afterAutospacing="0" w:line="360" w:lineRule="auto"/>
        <w:jc w:val="center"/>
        <w:textAlignment w:val="baseline"/>
        <w:rPr>
          <w:rStyle w:val="Strong"/>
          <w:b w:val="0"/>
          <w:bCs w:val="0"/>
          <w:sz w:val="22"/>
          <w:szCs w:val="22"/>
        </w:rPr>
      </w:pPr>
    </w:p>
    <w:p w14:paraId="3B1BB233" w14:textId="43149AD4" w:rsidR="00824F4A" w:rsidRPr="00824F4A" w:rsidRDefault="00824F4A" w:rsidP="00824F4A">
      <w:pPr>
        <w:pStyle w:val="NormalWeb"/>
        <w:spacing w:before="0" w:beforeAutospacing="0" w:after="0" w:afterAutospacing="0" w:line="360" w:lineRule="auto"/>
        <w:jc w:val="center"/>
        <w:textAlignment w:val="baseline"/>
        <w:rPr>
          <w:rStyle w:val="Strong"/>
        </w:rPr>
      </w:pPr>
      <w:r w:rsidRPr="00824F4A">
        <w:rPr>
          <w:rStyle w:val="Strong"/>
        </w:rPr>
        <w:t xml:space="preserve">Figure 1A:  Active Midwest periodical cicada broods </w:t>
      </w:r>
    </w:p>
    <w:p w14:paraId="487F6EC1" w14:textId="77777777" w:rsidR="00824F4A" w:rsidRDefault="00824F4A" w:rsidP="00824F4A">
      <w:pPr>
        <w:pStyle w:val="NormalWeb"/>
        <w:spacing w:before="0" w:beforeAutospacing="0" w:after="0" w:afterAutospacing="0" w:line="360" w:lineRule="auto"/>
        <w:jc w:val="center"/>
        <w:textAlignment w:val="baseline"/>
        <w:rPr>
          <w:rStyle w:val="Strong"/>
          <w:b w:val="0"/>
          <w:bCs w:val="0"/>
          <w:sz w:val="22"/>
          <w:szCs w:val="22"/>
        </w:rPr>
      </w:pPr>
    </w:p>
    <w:p w14:paraId="3F3B4D2D" w14:textId="51DC71B1" w:rsidR="00824F4A" w:rsidRDefault="00824F4A" w:rsidP="00824F4A">
      <w:pPr>
        <w:pStyle w:val="NormalWeb"/>
        <w:spacing w:before="0" w:beforeAutospacing="0" w:after="0" w:afterAutospacing="0" w:line="360" w:lineRule="auto"/>
        <w:jc w:val="center"/>
        <w:textAlignment w:val="baseline"/>
        <w:rPr>
          <w:rStyle w:val="Strong"/>
          <w:b w:val="0"/>
          <w:bCs w:val="0"/>
          <w:sz w:val="22"/>
          <w:szCs w:val="22"/>
        </w:rPr>
      </w:pPr>
      <w:r w:rsidRPr="00824F4A">
        <w:rPr>
          <w:noProof/>
          <w:sz w:val="22"/>
          <w:szCs w:val="22"/>
        </w:rPr>
        <w:drawing>
          <wp:inline distT="0" distB="0" distL="0" distR="0" wp14:anchorId="110266A0" wp14:editId="6DDD5A9D">
            <wp:extent cx="2319572" cy="4060190"/>
            <wp:effectExtent l="0" t="0" r="5080" b="0"/>
            <wp:docPr id="1028" name="Picture 4" descr="Brood XIII | Cicadas">
              <a:extLst xmlns:a="http://schemas.openxmlformats.org/drawingml/2006/main">
                <a:ext uri="{FF2B5EF4-FFF2-40B4-BE49-F238E27FC236}">
                  <a16:creationId xmlns:a16="http://schemas.microsoft.com/office/drawing/2014/main" id="{1E0AAD84-DD73-F417-57BD-436B8B840A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Brood XIII | Cicadas">
                      <a:extLst>
                        <a:ext uri="{FF2B5EF4-FFF2-40B4-BE49-F238E27FC236}">
                          <a16:creationId xmlns:a16="http://schemas.microsoft.com/office/drawing/2014/main" id="{1E0AAD84-DD73-F417-57BD-436B8B840A5D}"/>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7531" cy="4074121"/>
                    </a:xfrm>
                    <a:prstGeom prst="rect">
                      <a:avLst/>
                    </a:prstGeom>
                    <a:noFill/>
                  </pic:spPr>
                </pic:pic>
              </a:graphicData>
            </a:graphic>
          </wp:inline>
        </w:drawing>
      </w:r>
    </w:p>
    <w:p w14:paraId="369FF68C" w14:textId="7EC642D7" w:rsidR="00824F4A" w:rsidRDefault="00824F4A" w:rsidP="00824F4A">
      <w:pPr>
        <w:pStyle w:val="NormalWeb"/>
        <w:spacing w:before="0" w:beforeAutospacing="0" w:after="0" w:afterAutospacing="0" w:line="360" w:lineRule="auto"/>
        <w:jc w:val="center"/>
        <w:textAlignment w:val="baseline"/>
        <w:rPr>
          <w:rStyle w:val="Strong"/>
        </w:rPr>
      </w:pPr>
      <w:r w:rsidRPr="00824F4A">
        <w:rPr>
          <w:rStyle w:val="Strong"/>
        </w:rPr>
        <w:t>Figure 1B:  Active Illinois periodical cicada broods</w:t>
      </w:r>
    </w:p>
    <w:p w14:paraId="3C057A92" w14:textId="77777777" w:rsidR="004363BF" w:rsidRDefault="004363BF" w:rsidP="00824F4A">
      <w:pPr>
        <w:pStyle w:val="NormalWeb"/>
        <w:spacing w:before="0" w:beforeAutospacing="0" w:after="0" w:afterAutospacing="0" w:line="360" w:lineRule="auto"/>
        <w:jc w:val="center"/>
        <w:textAlignment w:val="baseline"/>
        <w:rPr>
          <w:rStyle w:val="Strong"/>
        </w:rPr>
      </w:pPr>
    </w:p>
    <w:p w14:paraId="14AD209A" w14:textId="5E5D723B" w:rsidR="00E10879" w:rsidRDefault="00E10879" w:rsidP="00824F4A">
      <w:pPr>
        <w:pStyle w:val="NormalWeb"/>
        <w:spacing w:before="0" w:beforeAutospacing="0" w:after="0" w:afterAutospacing="0" w:line="360" w:lineRule="auto"/>
        <w:jc w:val="center"/>
        <w:textAlignment w:val="baseline"/>
        <w:rPr>
          <w:rStyle w:val="Strong"/>
        </w:rPr>
      </w:pPr>
      <w:r>
        <w:rPr>
          <w:noProof/>
        </w:rPr>
        <w:lastRenderedPageBreak/>
        <w:drawing>
          <wp:inline distT="0" distB="0" distL="0" distR="0" wp14:anchorId="031B1EF9" wp14:editId="614D4038">
            <wp:extent cx="2517829" cy="2685415"/>
            <wp:effectExtent l="0" t="0" r="0" b="635"/>
            <wp:docPr id="1944825391" name="Picture 4" descr="Cicadas - Green Ch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cadas - Green Chap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6416" cy="2694574"/>
                    </a:xfrm>
                    <a:prstGeom prst="rect">
                      <a:avLst/>
                    </a:prstGeom>
                    <a:noFill/>
                    <a:ln>
                      <a:noFill/>
                    </a:ln>
                  </pic:spPr>
                </pic:pic>
              </a:graphicData>
            </a:graphic>
          </wp:inline>
        </w:drawing>
      </w:r>
    </w:p>
    <w:p w14:paraId="3209795B" w14:textId="30A9CFE7" w:rsidR="00E10879" w:rsidRDefault="00E10879" w:rsidP="00824F4A">
      <w:pPr>
        <w:pStyle w:val="NormalWeb"/>
        <w:spacing w:before="0" w:beforeAutospacing="0" w:after="0" w:afterAutospacing="0" w:line="360" w:lineRule="auto"/>
        <w:jc w:val="center"/>
        <w:textAlignment w:val="baseline"/>
        <w:rPr>
          <w:rStyle w:val="Strong"/>
        </w:rPr>
      </w:pPr>
      <w:r>
        <w:rPr>
          <w:rStyle w:val="Strong"/>
        </w:rPr>
        <w:t>Figure 2:  Life cycle of the 17-year periodical cicada</w:t>
      </w:r>
    </w:p>
    <w:p w14:paraId="71E70B9E" w14:textId="77777777" w:rsidR="00E10879" w:rsidRDefault="00E10879" w:rsidP="00824F4A">
      <w:pPr>
        <w:pStyle w:val="NormalWeb"/>
        <w:spacing w:before="0" w:beforeAutospacing="0" w:after="0" w:afterAutospacing="0" w:line="360" w:lineRule="auto"/>
        <w:jc w:val="center"/>
        <w:textAlignment w:val="baseline"/>
        <w:rPr>
          <w:rStyle w:val="Strong"/>
        </w:rPr>
      </w:pPr>
    </w:p>
    <w:p w14:paraId="4D2083EE" w14:textId="7330ED7D" w:rsidR="004363BF" w:rsidRDefault="004363BF" w:rsidP="00E10879">
      <w:pPr>
        <w:pStyle w:val="NormalWeb"/>
        <w:spacing w:before="0" w:beforeAutospacing="0" w:after="0" w:afterAutospacing="0" w:line="360" w:lineRule="auto"/>
        <w:jc w:val="center"/>
        <w:textAlignment w:val="baseline"/>
        <w:rPr>
          <w:rStyle w:val="Strong"/>
        </w:rPr>
      </w:pPr>
      <w:r>
        <w:rPr>
          <w:noProof/>
        </w:rPr>
        <w:drawing>
          <wp:inline distT="0" distB="0" distL="0" distR="0" wp14:anchorId="0F818DB7" wp14:editId="66FBF0C5">
            <wp:extent cx="3142545" cy="1767681"/>
            <wp:effectExtent l="0" t="0" r="1270" b="4445"/>
            <wp:docPr id="837312003" name="Picture 1" descr="Periodical Cicadas Overrun the Forest | Planet Earth | BBC Earth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iodical Cicadas Overrun the Forest | Planet Earth | BBC Earth - YouTub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6062" cy="1780910"/>
                    </a:xfrm>
                    <a:prstGeom prst="rect">
                      <a:avLst/>
                    </a:prstGeom>
                    <a:noFill/>
                    <a:ln>
                      <a:noFill/>
                    </a:ln>
                  </pic:spPr>
                </pic:pic>
              </a:graphicData>
            </a:graphic>
          </wp:inline>
        </w:drawing>
      </w:r>
    </w:p>
    <w:p w14:paraId="0A30320D" w14:textId="77777777" w:rsidR="00E10879" w:rsidRDefault="00E10879" w:rsidP="00E10879">
      <w:pPr>
        <w:pStyle w:val="NormalWeb"/>
        <w:spacing w:before="0" w:beforeAutospacing="0" w:after="0" w:afterAutospacing="0" w:line="360" w:lineRule="auto"/>
        <w:jc w:val="center"/>
        <w:textAlignment w:val="baseline"/>
        <w:rPr>
          <w:rStyle w:val="Strong"/>
        </w:rPr>
      </w:pPr>
    </w:p>
    <w:p w14:paraId="7E140E79" w14:textId="13239741" w:rsidR="00E10879" w:rsidRDefault="00E10879" w:rsidP="00E10879">
      <w:pPr>
        <w:pStyle w:val="NormalWeb"/>
        <w:spacing w:before="0" w:beforeAutospacing="0" w:after="0" w:afterAutospacing="0" w:line="360" w:lineRule="auto"/>
        <w:jc w:val="center"/>
        <w:textAlignment w:val="baseline"/>
        <w:rPr>
          <w:rStyle w:val="Strong"/>
        </w:rPr>
      </w:pPr>
      <w:r>
        <w:rPr>
          <w:noProof/>
        </w:rPr>
        <w:drawing>
          <wp:inline distT="0" distB="0" distL="0" distR="0" wp14:anchorId="419BAE2A" wp14:editId="49EBC7CE">
            <wp:extent cx="3038475" cy="2027273"/>
            <wp:effectExtent l="0" t="0" r="0" b="0"/>
            <wp:docPr id="897199557" name="Picture 5" descr="Please Report Early-Bird Periodical Cicadas | BY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ease Report Early-Bird Periodical Cicadas | BYG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8639" cy="2040726"/>
                    </a:xfrm>
                    <a:prstGeom prst="rect">
                      <a:avLst/>
                    </a:prstGeom>
                    <a:noFill/>
                    <a:ln>
                      <a:noFill/>
                    </a:ln>
                  </pic:spPr>
                </pic:pic>
              </a:graphicData>
            </a:graphic>
          </wp:inline>
        </w:drawing>
      </w:r>
    </w:p>
    <w:p w14:paraId="19499BC9" w14:textId="47429E9C" w:rsidR="004363BF" w:rsidRDefault="004363BF" w:rsidP="00824F4A">
      <w:pPr>
        <w:pStyle w:val="NormalWeb"/>
        <w:spacing w:before="0" w:beforeAutospacing="0" w:after="0" w:afterAutospacing="0" w:line="360" w:lineRule="auto"/>
        <w:jc w:val="center"/>
        <w:textAlignment w:val="baseline"/>
        <w:rPr>
          <w:rStyle w:val="Strong"/>
        </w:rPr>
      </w:pPr>
      <w:r>
        <w:rPr>
          <w:rStyle w:val="Strong"/>
        </w:rPr>
        <w:t xml:space="preserve">Figure </w:t>
      </w:r>
      <w:r w:rsidR="00E10879">
        <w:rPr>
          <w:rStyle w:val="Strong"/>
        </w:rPr>
        <w:t>3</w:t>
      </w:r>
      <w:r>
        <w:rPr>
          <w:rStyle w:val="Strong"/>
        </w:rPr>
        <w:t>:  Adult periodical cicada</w:t>
      </w:r>
    </w:p>
    <w:p w14:paraId="2C0C3B25" w14:textId="77777777" w:rsidR="007B1349" w:rsidRDefault="007B1349" w:rsidP="00824F4A">
      <w:pPr>
        <w:pStyle w:val="NormalWeb"/>
        <w:spacing w:before="0" w:beforeAutospacing="0" w:after="0" w:afterAutospacing="0" w:line="360" w:lineRule="auto"/>
        <w:jc w:val="center"/>
        <w:textAlignment w:val="baseline"/>
        <w:rPr>
          <w:rStyle w:val="Strong"/>
        </w:rPr>
      </w:pPr>
    </w:p>
    <w:p w14:paraId="5977B3E9" w14:textId="781DEBE4" w:rsidR="004363BF" w:rsidRDefault="00C130E3" w:rsidP="00824F4A">
      <w:pPr>
        <w:pStyle w:val="NormalWeb"/>
        <w:spacing w:before="0" w:beforeAutospacing="0" w:after="0" w:afterAutospacing="0" w:line="360" w:lineRule="auto"/>
        <w:jc w:val="center"/>
        <w:textAlignment w:val="baseline"/>
        <w:rPr>
          <w:rStyle w:val="Strong"/>
        </w:rPr>
      </w:pPr>
      <w:r>
        <w:rPr>
          <w:noProof/>
        </w:rPr>
        <w:lastRenderedPageBreak/>
        <w:drawing>
          <wp:inline distT="0" distB="0" distL="0" distR="0" wp14:anchorId="7BE3F0A3" wp14:editId="68B78B88">
            <wp:extent cx="3085675" cy="2314257"/>
            <wp:effectExtent l="0" t="0" r="635" b="0"/>
            <wp:docPr id="2077861568" name="Picture 2" descr="Egg-laying and the dark side of cicadas: Cicadas, Magicicada spp. — Bug of  th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g-laying and the dark side of cicadas: Cicadas, Magicicada spp. — Bug of  the Wee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5596" cy="2321698"/>
                    </a:xfrm>
                    <a:prstGeom prst="rect">
                      <a:avLst/>
                    </a:prstGeom>
                    <a:noFill/>
                    <a:ln>
                      <a:noFill/>
                    </a:ln>
                  </pic:spPr>
                </pic:pic>
              </a:graphicData>
            </a:graphic>
          </wp:inline>
        </w:drawing>
      </w:r>
    </w:p>
    <w:p w14:paraId="735A2875" w14:textId="26A0A0D3" w:rsidR="00C130E3" w:rsidRDefault="00C130E3" w:rsidP="00824F4A">
      <w:pPr>
        <w:pStyle w:val="NormalWeb"/>
        <w:spacing w:before="0" w:beforeAutospacing="0" w:after="0" w:afterAutospacing="0" w:line="360" w:lineRule="auto"/>
        <w:jc w:val="center"/>
        <w:textAlignment w:val="baseline"/>
        <w:rPr>
          <w:rStyle w:val="Strong"/>
        </w:rPr>
      </w:pPr>
      <w:r>
        <w:rPr>
          <w:rStyle w:val="Strong"/>
        </w:rPr>
        <w:t xml:space="preserve">Figure </w:t>
      </w:r>
      <w:r w:rsidR="00E17E8E">
        <w:rPr>
          <w:rStyle w:val="Strong"/>
        </w:rPr>
        <w:t>4</w:t>
      </w:r>
      <w:r>
        <w:rPr>
          <w:rStyle w:val="Strong"/>
        </w:rPr>
        <w:t>:  Periodical cicada egg nest</w:t>
      </w:r>
    </w:p>
    <w:p w14:paraId="2301E18E" w14:textId="77777777" w:rsidR="00E17E8E" w:rsidRDefault="00E17E8E" w:rsidP="00824F4A">
      <w:pPr>
        <w:pStyle w:val="NormalWeb"/>
        <w:spacing w:before="0" w:beforeAutospacing="0" w:after="0" w:afterAutospacing="0" w:line="360" w:lineRule="auto"/>
        <w:jc w:val="center"/>
        <w:textAlignment w:val="baseline"/>
        <w:rPr>
          <w:rStyle w:val="Strong"/>
        </w:rPr>
      </w:pPr>
    </w:p>
    <w:p w14:paraId="4137445D" w14:textId="4A5E3729" w:rsidR="00E17E8E" w:rsidRDefault="00E17E8E" w:rsidP="00824F4A">
      <w:pPr>
        <w:pStyle w:val="NormalWeb"/>
        <w:spacing w:before="0" w:beforeAutospacing="0" w:after="0" w:afterAutospacing="0" w:line="360" w:lineRule="auto"/>
        <w:jc w:val="center"/>
        <w:textAlignment w:val="baseline"/>
        <w:rPr>
          <w:rStyle w:val="Strong"/>
        </w:rPr>
      </w:pPr>
      <w:r>
        <w:rPr>
          <w:noProof/>
        </w:rPr>
        <w:drawing>
          <wp:inline distT="0" distB="0" distL="0" distR="0" wp14:anchorId="014DABF7" wp14:editId="5E3BF660">
            <wp:extent cx="3038475" cy="2021105"/>
            <wp:effectExtent l="0" t="0" r="0" b="0"/>
            <wp:docPr id="138037966" name="Picture 6" descr="Cicadas nymphs are hatching, starting new 17-year life cycle - The  Washington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cadas nymphs are hatching, starting new 17-year life cycle - The  Washington Pos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52750" cy="2030601"/>
                    </a:xfrm>
                    <a:prstGeom prst="rect">
                      <a:avLst/>
                    </a:prstGeom>
                    <a:noFill/>
                    <a:ln>
                      <a:noFill/>
                    </a:ln>
                  </pic:spPr>
                </pic:pic>
              </a:graphicData>
            </a:graphic>
          </wp:inline>
        </w:drawing>
      </w:r>
    </w:p>
    <w:p w14:paraId="4E2DC78B" w14:textId="65278BE6" w:rsidR="00E17E8E" w:rsidRDefault="00E17E8E" w:rsidP="00824F4A">
      <w:pPr>
        <w:pStyle w:val="NormalWeb"/>
        <w:spacing w:before="0" w:beforeAutospacing="0" w:after="0" w:afterAutospacing="0" w:line="360" w:lineRule="auto"/>
        <w:jc w:val="center"/>
        <w:textAlignment w:val="baseline"/>
        <w:rPr>
          <w:rStyle w:val="Strong"/>
        </w:rPr>
      </w:pPr>
      <w:r>
        <w:rPr>
          <w:rStyle w:val="Strong"/>
        </w:rPr>
        <w:t xml:space="preserve">Figure 5:  Young periodical cicada nymph </w:t>
      </w:r>
    </w:p>
    <w:p w14:paraId="30747DDA" w14:textId="77777777" w:rsidR="007B1349" w:rsidRDefault="007B1349" w:rsidP="00824F4A">
      <w:pPr>
        <w:pStyle w:val="NormalWeb"/>
        <w:spacing w:before="0" w:beforeAutospacing="0" w:after="0" w:afterAutospacing="0" w:line="360" w:lineRule="auto"/>
        <w:jc w:val="center"/>
        <w:textAlignment w:val="baseline"/>
        <w:rPr>
          <w:rStyle w:val="Strong"/>
        </w:rPr>
      </w:pPr>
    </w:p>
    <w:p w14:paraId="09A7915F" w14:textId="339EE054" w:rsidR="007B1349" w:rsidRDefault="007B1349" w:rsidP="00824F4A">
      <w:pPr>
        <w:pStyle w:val="NormalWeb"/>
        <w:spacing w:before="0" w:beforeAutospacing="0" w:after="0" w:afterAutospacing="0" w:line="360" w:lineRule="auto"/>
        <w:jc w:val="center"/>
        <w:textAlignment w:val="baseline"/>
        <w:rPr>
          <w:rStyle w:val="Strong"/>
        </w:rPr>
      </w:pPr>
      <w:r>
        <w:rPr>
          <w:noProof/>
        </w:rPr>
        <w:drawing>
          <wp:inline distT="0" distB="0" distL="0" distR="0" wp14:anchorId="3EB60F4C" wp14:editId="3AB3AFC9">
            <wp:extent cx="3438324" cy="2145647"/>
            <wp:effectExtent l="0" t="0" r="0" b="7620"/>
            <wp:docPr id="942947561" name="Picture 3" descr="Egg-laying in the treetops: &lt;i&gt;Magicicada&lt;/i&gt;, Brood II — Bug of th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g-laying in the treetops: &lt;i&gt;Magicicada&lt;/i&gt;, Brood II — Bug of the Wee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59519" cy="2158874"/>
                    </a:xfrm>
                    <a:prstGeom prst="rect">
                      <a:avLst/>
                    </a:prstGeom>
                    <a:noFill/>
                    <a:ln>
                      <a:noFill/>
                    </a:ln>
                  </pic:spPr>
                </pic:pic>
              </a:graphicData>
            </a:graphic>
          </wp:inline>
        </w:drawing>
      </w:r>
    </w:p>
    <w:p w14:paraId="22B52DF3" w14:textId="55C68FCD" w:rsidR="007B1349" w:rsidRDefault="007B1349" w:rsidP="00824F4A">
      <w:pPr>
        <w:pStyle w:val="NormalWeb"/>
        <w:spacing w:before="0" w:beforeAutospacing="0" w:after="0" w:afterAutospacing="0" w:line="360" w:lineRule="auto"/>
        <w:jc w:val="center"/>
        <w:textAlignment w:val="baseline"/>
        <w:rPr>
          <w:rStyle w:val="Strong"/>
        </w:rPr>
      </w:pPr>
      <w:r>
        <w:rPr>
          <w:rStyle w:val="Strong"/>
        </w:rPr>
        <w:t xml:space="preserve">Figure </w:t>
      </w:r>
      <w:r w:rsidR="00E17E8E">
        <w:rPr>
          <w:rStyle w:val="Strong"/>
        </w:rPr>
        <w:t>6</w:t>
      </w:r>
      <w:r>
        <w:rPr>
          <w:rStyle w:val="Strong"/>
        </w:rPr>
        <w:t>:  Ovipositional damage to woody twigs and branches</w:t>
      </w:r>
    </w:p>
    <w:p w14:paraId="3B257806" w14:textId="08B441DB" w:rsidR="00C130E3" w:rsidRDefault="00696FE5" w:rsidP="00824F4A">
      <w:pPr>
        <w:pStyle w:val="NormalWeb"/>
        <w:spacing w:before="0" w:beforeAutospacing="0" w:after="0" w:afterAutospacing="0" w:line="360" w:lineRule="auto"/>
        <w:jc w:val="center"/>
        <w:textAlignment w:val="baseline"/>
        <w:rPr>
          <w:rStyle w:val="Strong"/>
        </w:rPr>
      </w:pPr>
      <w:r>
        <w:rPr>
          <w:noProof/>
        </w:rPr>
        <w:lastRenderedPageBreak/>
        <w:drawing>
          <wp:inline distT="0" distB="0" distL="0" distR="0" wp14:anchorId="12DB7C6C" wp14:editId="41C17933">
            <wp:extent cx="3781425" cy="2519334"/>
            <wp:effectExtent l="0" t="0" r="0" b="0"/>
            <wp:docPr id="547706111" name="Picture 7" descr="Periodical Cicada &quot;Flagging:&quot; Leaves at Tips of Branches are Turning Brown  | BY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riodical Cicada &quot;Flagging:&quot; Leaves at Tips of Branches are Turning Brown  | BYG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7776" cy="2523565"/>
                    </a:xfrm>
                    <a:prstGeom prst="rect">
                      <a:avLst/>
                    </a:prstGeom>
                    <a:noFill/>
                    <a:ln>
                      <a:noFill/>
                    </a:ln>
                  </pic:spPr>
                </pic:pic>
              </a:graphicData>
            </a:graphic>
          </wp:inline>
        </w:drawing>
      </w:r>
    </w:p>
    <w:p w14:paraId="3B132819" w14:textId="77777777" w:rsidR="00696FE5" w:rsidRDefault="00696FE5" w:rsidP="00824F4A">
      <w:pPr>
        <w:pStyle w:val="NormalWeb"/>
        <w:spacing w:before="0" w:beforeAutospacing="0" w:after="0" w:afterAutospacing="0" w:line="360" w:lineRule="auto"/>
        <w:jc w:val="center"/>
        <w:textAlignment w:val="baseline"/>
        <w:rPr>
          <w:rStyle w:val="Strong"/>
        </w:rPr>
      </w:pPr>
    </w:p>
    <w:p w14:paraId="41EA36FB" w14:textId="2BCD39CB" w:rsidR="00696FE5" w:rsidRDefault="00696FE5" w:rsidP="00824F4A">
      <w:pPr>
        <w:pStyle w:val="NormalWeb"/>
        <w:spacing w:before="0" w:beforeAutospacing="0" w:after="0" w:afterAutospacing="0" w:line="360" w:lineRule="auto"/>
        <w:jc w:val="center"/>
        <w:textAlignment w:val="baseline"/>
        <w:rPr>
          <w:rStyle w:val="Strong"/>
        </w:rPr>
      </w:pPr>
      <w:r>
        <w:rPr>
          <w:rStyle w:val="Strong"/>
        </w:rPr>
        <w:t>Figure 7:  Late season flagging due to egg laying by adult female periodical cicadas</w:t>
      </w:r>
    </w:p>
    <w:p w14:paraId="1C785F04" w14:textId="77777777" w:rsidR="00C130E3" w:rsidRPr="00824F4A" w:rsidRDefault="00C130E3" w:rsidP="00824F4A">
      <w:pPr>
        <w:pStyle w:val="NormalWeb"/>
        <w:spacing w:before="0" w:beforeAutospacing="0" w:after="0" w:afterAutospacing="0" w:line="360" w:lineRule="auto"/>
        <w:jc w:val="center"/>
        <w:textAlignment w:val="baseline"/>
        <w:rPr>
          <w:rStyle w:val="Strong"/>
        </w:rPr>
      </w:pPr>
    </w:p>
    <w:sectPr w:rsidR="00C130E3" w:rsidRPr="00824F4A">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372C4" w14:textId="77777777" w:rsidR="000841E9" w:rsidRDefault="000841E9" w:rsidP="000841E9">
      <w:pPr>
        <w:spacing w:after="0" w:line="240" w:lineRule="auto"/>
      </w:pPr>
      <w:r>
        <w:separator/>
      </w:r>
    </w:p>
  </w:endnote>
  <w:endnote w:type="continuationSeparator" w:id="0">
    <w:p w14:paraId="7F55A6A5" w14:textId="77777777" w:rsidR="000841E9" w:rsidRDefault="000841E9" w:rsidP="000841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B1718" w14:textId="77777777" w:rsidR="000841E9" w:rsidRDefault="000841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4378817"/>
      <w:docPartObj>
        <w:docPartGallery w:val="Page Numbers (Bottom of Page)"/>
        <w:docPartUnique/>
      </w:docPartObj>
    </w:sdtPr>
    <w:sdtEndPr>
      <w:rPr>
        <w:noProof/>
      </w:rPr>
    </w:sdtEndPr>
    <w:sdtContent>
      <w:p w14:paraId="57C240EA" w14:textId="045D1B8A" w:rsidR="000841E9" w:rsidRDefault="000841E9">
        <w:pPr>
          <w:pStyle w:val="Footer"/>
          <w:jc w:val="center"/>
        </w:pPr>
        <w:r>
          <w:fldChar w:fldCharType="begin"/>
        </w:r>
        <w:r>
          <w:instrText xml:space="preserve"> PAGE   \* MERGEFORMAT </w:instrText>
        </w:r>
        <w:r>
          <w:fldChar w:fldCharType="separate"/>
        </w:r>
        <w:r w:rsidR="000F602E">
          <w:rPr>
            <w:noProof/>
          </w:rPr>
          <w:t>4</w:t>
        </w:r>
        <w:r>
          <w:rPr>
            <w:noProof/>
          </w:rPr>
          <w:fldChar w:fldCharType="end"/>
        </w:r>
      </w:p>
    </w:sdtContent>
  </w:sdt>
  <w:p w14:paraId="720116D3" w14:textId="77777777" w:rsidR="000841E9" w:rsidRDefault="000841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A9064" w14:textId="77777777" w:rsidR="000841E9" w:rsidRDefault="000841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51BC5" w14:textId="77777777" w:rsidR="000841E9" w:rsidRDefault="000841E9" w:rsidP="000841E9">
      <w:pPr>
        <w:spacing w:after="0" w:line="240" w:lineRule="auto"/>
      </w:pPr>
      <w:r>
        <w:separator/>
      </w:r>
    </w:p>
  </w:footnote>
  <w:footnote w:type="continuationSeparator" w:id="0">
    <w:p w14:paraId="607CC21E" w14:textId="77777777" w:rsidR="000841E9" w:rsidRDefault="000841E9" w:rsidP="000841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D6565" w14:textId="77777777" w:rsidR="000841E9" w:rsidRDefault="000841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CCFE8" w14:textId="77777777" w:rsidR="000841E9" w:rsidRDefault="000841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845DD" w14:textId="77777777" w:rsidR="000841E9" w:rsidRDefault="000841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4B57B0"/>
    <w:multiLevelType w:val="hybridMultilevel"/>
    <w:tmpl w:val="775A1F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516314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D3A"/>
    <w:rsid w:val="00036BC4"/>
    <w:rsid w:val="000841E9"/>
    <w:rsid w:val="000E1787"/>
    <w:rsid w:val="000F602E"/>
    <w:rsid w:val="000F621B"/>
    <w:rsid w:val="0012091F"/>
    <w:rsid w:val="00122C3E"/>
    <w:rsid w:val="00146CB7"/>
    <w:rsid w:val="00156D89"/>
    <w:rsid w:val="0020483A"/>
    <w:rsid w:val="00234627"/>
    <w:rsid w:val="00290FD0"/>
    <w:rsid w:val="00343207"/>
    <w:rsid w:val="0036015E"/>
    <w:rsid w:val="003A4B3A"/>
    <w:rsid w:val="003F2391"/>
    <w:rsid w:val="00405F65"/>
    <w:rsid w:val="00434A66"/>
    <w:rsid w:val="004363BF"/>
    <w:rsid w:val="00457A4C"/>
    <w:rsid w:val="004B4FB6"/>
    <w:rsid w:val="004E5111"/>
    <w:rsid w:val="00516A71"/>
    <w:rsid w:val="00536C86"/>
    <w:rsid w:val="005547A4"/>
    <w:rsid w:val="00563804"/>
    <w:rsid w:val="00565019"/>
    <w:rsid w:val="00576328"/>
    <w:rsid w:val="005864C0"/>
    <w:rsid w:val="00591C45"/>
    <w:rsid w:val="005A4DAA"/>
    <w:rsid w:val="005A6521"/>
    <w:rsid w:val="005B4CEE"/>
    <w:rsid w:val="005D63AA"/>
    <w:rsid w:val="005F2AE0"/>
    <w:rsid w:val="0061703A"/>
    <w:rsid w:val="006421F1"/>
    <w:rsid w:val="00652636"/>
    <w:rsid w:val="00660057"/>
    <w:rsid w:val="0066179A"/>
    <w:rsid w:val="00696FE5"/>
    <w:rsid w:val="006C5F3E"/>
    <w:rsid w:val="006D59EC"/>
    <w:rsid w:val="00706552"/>
    <w:rsid w:val="00706C3F"/>
    <w:rsid w:val="00762DB2"/>
    <w:rsid w:val="007B1349"/>
    <w:rsid w:val="007E5D3A"/>
    <w:rsid w:val="00802543"/>
    <w:rsid w:val="00811845"/>
    <w:rsid w:val="008153BB"/>
    <w:rsid w:val="00824F4A"/>
    <w:rsid w:val="00834FD0"/>
    <w:rsid w:val="00872A60"/>
    <w:rsid w:val="008740A5"/>
    <w:rsid w:val="0088587D"/>
    <w:rsid w:val="0089611A"/>
    <w:rsid w:val="008A2E92"/>
    <w:rsid w:val="008B26D1"/>
    <w:rsid w:val="009175F2"/>
    <w:rsid w:val="00987E07"/>
    <w:rsid w:val="009E17B2"/>
    <w:rsid w:val="00A15EB1"/>
    <w:rsid w:val="00A4779F"/>
    <w:rsid w:val="00A90A8F"/>
    <w:rsid w:val="00AA4F35"/>
    <w:rsid w:val="00AE5EA6"/>
    <w:rsid w:val="00B02936"/>
    <w:rsid w:val="00B03CB9"/>
    <w:rsid w:val="00B112F5"/>
    <w:rsid w:val="00B57287"/>
    <w:rsid w:val="00BA5209"/>
    <w:rsid w:val="00BB1C1B"/>
    <w:rsid w:val="00BF44C0"/>
    <w:rsid w:val="00C130E3"/>
    <w:rsid w:val="00C320C9"/>
    <w:rsid w:val="00C34767"/>
    <w:rsid w:val="00C732E1"/>
    <w:rsid w:val="00CB1D4E"/>
    <w:rsid w:val="00CD60D3"/>
    <w:rsid w:val="00CE6D56"/>
    <w:rsid w:val="00CF4B01"/>
    <w:rsid w:val="00D06228"/>
    <w:rsid w:val="00D61354"/>
    <w:rsid w:val="00DC3264"/>
    <w:rsid w:val="00DD505F"/>
    <w:rsid w:val="00E10879"/>
    <w:rsid w:val="00E17E8E"/>
    <w:rsid w:val="00E25BA3"/>
    <w:rsid w:val="00E34C7F"/>
    <w:rsid w:val="00E46E38"/>
    <w:rsid w:val="00EA0083"/>
    <w:rsid w:val="00EB5821"/>
    <w:rsid w:val="00ED6FD7"/>
    <w:rsid w:val="00F15019"/>
    <w:rsid w:val="00F67E6D"/>
    <w:rsid w:val="00F70B5A"/>
    <w:rsid w:val="00FC22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ED245"/>
  <w15:docId w15:val="{A4AADB5E-465A-4BCD-B1E2-F1165312B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E5D3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7E5D3A"/>
    <w:rPr>
      <w:b/>
      <w:bCs/>
    </w:rPr>
  </w:style>
  <w:style w:type="character" w:styleId="Emphasis">
    <w:name w:val="Emphasis"/>
    <w:basedOn w:val="DefaultParagraphFont"/>
    <w:uiPriority w:val="20"/>
    <w:qFormat/>
    <w:rsid w:val="007E5D3A"/>
    <w:rPr>
      <w:i/>
      <w:iCs/>
    </w:rPr>
  </w:style>
  <w:style w:type="paragraph" w:styleId="Header">
    <w:name w:val="header"/>
    <w:basedOn w:val="Normal"/>
    <w:link w:val="HeaderChar"/>
    <w:uiPriority w:val="99"/>
    <w:unhideWhenUsed/>
    <w:rsid w:val="000841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1E9"/>
  </w:style>
  <w:style w:type="paragraph" w:styleId="Footer">
    <w:name w:val="footer"/>
    <w:basedOn w:val="Normal"/>
    <w:link w:val="FooterChar"/>
    <w:uiPriority w:val="99"/>
    <w:unhideWhenUsed/>
    <w:rsid w:val="000841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1E9"/>
  </w:style>
  <w:style w:type="paragraph" w:styleId="PlainText">
    <w:name w:val="Plain Text"/>
    <w:basedOn w:val="Normal"/>
    <w:link w:val="PlainTextChar"/>
    <w:rsid w:val="008153BB"/>
    <w:pPr>
      <w:spacing w:after="0" w:line="240" w:lineRule="auto"/>
    </w:pPr>
    <w:rPr>
      <w:rFonts w:ascii="Courier New" w:eastAsia="Times New Roman" w:hAnsi="Courier New" w:cs="Times New Roman"/>
      <w:kern w:val="0"/>
      <w:sz w:val="20"/>
      <w:szCs w:val="20"/>
      <w14:ligatures w14:val="none"/>
    </w:rPr>
  </w:style>
  <w:style w:type="character" w:customStyle="1" w:styleId="PlainTextChar">
    <w:name w:val="Plain Text Char"/>
    <w:basedOn w:val="DefaultParagraphFont"/>
    <w:link w:val="PlainText"/>
    <w:rsid w:val="008153BB"/>
    <w:rPr>
      <w:rFonts w:ascii="Courier New" w:eastAsia="Times New Roman" w:hAnsi="Courier New" w:cs="Times New Roman"/>
      <w:kern w:val="0"/>
      <w:sz w:val="20"/>
      <w:szCs w:val="20"/>
      <w14:ligatures w14:val="none"/>
    </w:rPr>
  </w:style>
  <w:style w:type="character" w:styleId="Hyperlink">
    <w:name w:val="Hyperlink"/>
    <w:basedOn w:val="DefaultParagraphFont"/>
    <w:uiPriority w:val="99"/>
    <w:unhideWhenUsed/>
    <w:rsid w:val="000F602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681147">
      <w:bodyDiv w:val="1"/>
      <w:marLeft w:val="0"/>
      <w:marRight w:val="0"/>
      <w:marTop w:val="0"/>
      <w:marBottom w:val="0"/>
      <w:divBdr>
        <w:top w:val="none" w:sz="0" w:space="0" w:color="auto"/>
        <w:left w:val="none" w:sz="0" w:space="0" w:color="auto"/>
        <w:bottom w:val="none" w:sz="0" w:space="0" w:color="auto"/>
        <w:right w:val="none" w:sz="0" w:space="0" w:color="auto"/>
      </w:divBdr>
    </w:div>
    <w:div w:id="1437553271">
      <w:bodyDiv w:val="1"/>
      <w:marLeft w:val="0"/>
      <w:marRight w:val="0"/>
      <w:marTop w:val="0"/>
      <w:marBottom w:val="0"/>
      <w:divBdr>
        <w:top w:val="none" w:sz="0" w:space="0" w:color="auto"/>
        <w:left w:val="none" w:sz="0" w:space="0" w:color="auto"/>
        <w:bottom w:val="none" w:sz="0" w:space="0" w:color="auto"/>
        <w:right w:val="none" w:sz="0" w:space="0" w:color="auto"/>
      </w:divBdr>
    </w:div>
    <w:div w:id="2013101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icadamania.com/cicadas/magicicada-tredecim-walsh-and-riley-1868/" TargetMode="External"/><Relationship Id="rId18" Type="http://schemas.openxmlformats.org/officeDocument/2006/relationships/image" Target="media/image2.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www.cicadamania.com/cicadas/magicicada-septendecula-alexander-and-moore-1962/"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icadamania.com/cicadas/magicicada-tredecula-alexander-and-moore-1962/" TargetMode="External"/><Relationship Id="rId20" Type="http://schemas.openxmlformats.org/officeDocument/2006/relationships/image" Target="media/image4.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icadamania.com/cicadas/magicicada-cassinii-fisher-1852-aka-cassini-17-year-cicada/" TargetMode="External"/><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icadamania.com/cicadas/magicicada-tredecassini-alexander-and-moore-1962/" TargetMode="External"/><Relationship Id="rId23" Type="http://schemas.openxmlformats.org/officeDocument/2006/relationships/image" Target="media/image7.jpeg"/><Relationship Id="rId28" Type="http://schemas.openxmlformats.org/officeDocument/2006/relationships/footer" Target="footer1.xml"/><Relationship Id="rId10" Type="http://schemas.openxmlformats.org/officeDocument/2006/relationships/hyperlink" Target="https://www.cicadamania.com/cicadas/magicicada-septendecim-linnaeus-1758-aka-linnaeuss-17-year-cicada/" TargetMode="External"/><Relationship Id="rId19" Type="http://schemas.openxmlformats.org/officeDocument/2006/relationships/image" Target="media/image3.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cicadamania.com/cicadas/brood-xiii-13-will-emerge-in-2024-in-illinois-iowa-wisconsin-and-indiana/" TargetMode="External"/><Relationship Id="rId14" Type="http://schemas.openxmlformats.org/officeDocument/2006/relationships/hyperlink" Target="https://www.cicadamania.com/cicadas/magicicada-neotredecim-marshall-and-cooley-2000/" TargetMode="External"/><Relationship Id="rId22" Type="http://schemas.openxmlformats.org/officeDocument/2006/relationships/image" Target="media/image6.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mailto:Fmento84@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63ED5-BE46-4412-95DD-A9EB2F804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2389</Words>
  <Characters>13622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Marcy Miller</dc:creator>
  <cp:keywords/>
  <dc:description/>
  <cp:lastModifiedBy>Marcy Miller</cp:lastModifiedBy>
  <cp:revision>2</cp:revision>
  <dcterms:created xsi:type="dcterms:W3CDTF">2023-09-05T18:37:00Z</dcterms:created>
  <dcterms:modified xsi:type="dcterms:W3CDTF">2023-09-05T18:37:00Z</dcterms:modified>
</cp:coreProperties>
</file>